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3E" w:rsidRDefault="00E9213E" w:rsidP="00E921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block-19521170"/>
      <w:r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E9213E" w:rsidRDefault="00E9213E" w:rsidP="00E9213E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E9213E" w:rsidTr="00E9213E">
        <w:tc>
          <w:tcPr>
            <w:tcW w:w="3510" w:type="dxa"/>
            <w:hideMark/>
          </w:tcPr>
          <w:p w:rsidR="00E9213E" w:rsidRDefault="00E921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«Рассмотрено»</w:t>
            </w:r>
          </w:p>
          <w:p w:rsidR="00E9213E" w:rsidRDefault="00E921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E9213E" w:rsidRDefault="00E921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 Л.В. Феоктистова</w:t>
            </w:r>
          </w:p>
          <w:p w:rsidR="00E9213E" w:rsidRDefault="00E9213E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(протокол от 30.08.2023 г. № 1)</w:t>
            </w:r>
          </w:p>
        </w:tc>
        <w:tc>
          <w:tcPr>
            <w:tcW w:w="2977" w:type="dxa"/>
            <w:hideMark/>
          </w:tcPr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«Согласовано»</w:t>
            </w: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«Утверждаю»</w:t>
            </w: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МОУ </w:t>
            </w: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«Гимназия № 29»</w:t>
            </w: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________О. Ю. Марисова</w:t>
            </w: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(приказ от 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1.09.2023 г.              № 03-02/___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E9213E" w:rsidRDefault="00E921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</w:p>
        </w:tc>
      </w:tr>
    </w:tbl>
    <w:p w:rsidR="00E9213E" w:rsidRDefault="00E9213E" w:rsidP="00E921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en-US"/>
        </w:rPr>
      </w:pPr>
    </w:p>
    <w:p w:rsidR="00E9213E" w:rsidRDefault="00E9213E" w:rsidP="00E9213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E9213E" w:rsidRDefault="00E9213E" w:rsidP="00E9213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E9213E" w:rsidRDefault="00E9213E" w:rsidP="00E9213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E9213E" w:rsidRDefault="00E9213E" w:rsidP="00E9213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E9213E" w:rsidRDefault="00E9213E" w:rsidP="00E9213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 xml:space="preserve">Педагогического совета </w:t>
      </w:r>
    </w:p>
    <w:p w:rsidR="00E9213E" w:rsidRDefault="00E9213E" w:rsidP="00E9213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E9213E" w:rsidRDefault="00E9213E" w:rsidP="00E9213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Протокол от 31.08.2023 г. № 1</w:t>
      </w:r>
    </w:p>
    <w:p w:rsidR="00E9213E" w:rsidRDefault="00E9213E" w:rsidP="00E9213E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E9213E" w:rsidRDefault="00E9213E" w:rsidP="00E9213E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E9213E" w:rsidRDefault="00E9213E" w:rsidP="00E9213E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E9213E" w:rsidRDefault="00E9213E" w:rsidP="00E9213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</w:p>
    <w:p w:rsidR="00E9213E" w:rsidRDefault="00E9213E" w:rsidP="00E9213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>
        <w:rPr>
          <w:rFonts w:ascii="Times New Roman" w:eastAsia="Times New Roman" w:hAnsi="Times New Roman"/>
          <w:b/>
          <w:sz w:val="32"/>
          <w:szCs w:val="36"/>
        </w:rPr>
        <w:t>РАБОЧАЯ ПРОГРАММА</w:t>
      </w:r>
    </w:p>
    <w:p w:rsidR="00E9213E" w:rsidRDefault="00E9213E" w:rsidP="00E9213E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>
        <w:rPr>
          <w:rFonts w:ascii="Times New Roman" w:eastAsia="Times New Roman" w:hAnsi="Times New Roman"/>
          <w:b/>
          <w:sz w:val="32"/>
          <w:szCs w:val="36"/>
        </w:rPr>
        <w:t xml:space="preserve">учебного курса </w:t>
      </w:r>
      <w:r w:rsidR="000528EF">
        <w:rPr>
          <w:rFonts w:ascii="Times New Roman" w:eastAsia="Times New Roman" w:hAnsi="Times New Roman"/>
          <w:b/>
          <w:bCs/>
          <w:sz w:val="32"/>
          <w:szCs w:val="44"/>
        </w:rPr>
        <w:t>«Химия</w:t>
      </w:r>
      <w:r>
        <w:rPr>
          <w:rFonts w:ascii="Times New Roman" w:eastAsia="Times New Roman" w:hAnsi="Times New Roman"/>
          <w:b/>
          <w:bCs/>
          <w:sz w:val="32"/>
          <w:szCs w:val="44"/>
        </w:rPr>
        <w:t>»</w:t>
      </w:r>
    </w:p>
    <w:p w:rsidR="00E9213E" w:rsidRDefault="00E9213E" w:rsidP="00E9213E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>
        <w:rPr>
          <w:rFonts w:ascii="Times New Roman" w:eastAsia="Times New Roman" w:hAnsi="Times New Roman"/>
          <w:b/>
          <w:bCs/>
          <w:sz w:val="32"/>
          <w:szCs w:val="44"/>
        </w:rPr>
        <w:t>(ID</w:t>
      </w:r>
      <w:r w:rsidR="007431CF">
        <w:rPr>
          <w:rFonts w:ascii="Times New Roman" w:hAnsi="Times New Roman"/>
          <w:color w:val="000000"/>
          <w:sz w:val="28"/>
        </w:rPr>
        <w:t xml:space="preserve"> </w:t>
      </w:r>
      <w:r w:rsidR="007431CF" w:rsidRPr="007431CF">
        <w:rPr>
          <w:rFonts w:ascii="Times New Roman" w:hAnsi="Times New Roman"/>
          <w:b/>
          <w:color w:val="000000"/>
          <w:sz w:val="28"/>
        </w:rPr>
        <w:t>2610251</w:t>
      </w:r>
      <w:r>
        <w:rPr>
          <w:rFonts w:ascii="Times New Roman" w:eastAsia="Times New Roman" w:hAnsi="Times New Roman"/>
          <w:b/>
          <w:bCs/>
          <w:sz w:val="32"/>
          <w:szCs w:val="44"/>
        </w:rPr>
        <w:t>)</w:t>
      </w:r>
    </w:p>
    <w:p w:rsidR="00E9213E" w:rsidRDefault="00E9213E" w:rsidP="00E9213E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>
        <w:rPr>
          <w:rFonts w:ascii="Times New Roman" w:eastAsia="Times New Roman" w:hAnsi="Times New Roman"/>
          <w:b/>
          <w:bCs/>
          <w:sz w:val="32"/>
          <w:szCs w:val="44"/>
        </w:rPr>
        <w:t>(</w:t>
      </w:r>
      <w:r>
        <w:rPr>
          <w:rFonts w:ascii="Times New Roman" w:hAnsi="Times New Roman"/>
          <w:b/>
          <w:bCs/>
          <w:sz w:val="32"/>
          <w:szCs w:val="44"/>
        </w:rPr>
        <w:t>9</w:t>
      </w:r>
      <w:proofErr w:type="gramStart"/>
      <w:r>
        <w:rPr>
          <w:rFonts w:ascii="Times New Roman" w:hAnsi="Times New Roman"/>
          <w:b/>
          <w:bCs/>
          <w:sz w:val="32"/>
          <w:szCs w:val="44"/>
        </w:rPr>
        <w:t xml:space="preserve"> А</w:t>
      </w:r>
      <w:proofErr w:type="gramEnd"/>
      <w:r>
        <w:rPr>
          <w:rFonts w:ascii="Times New Roman" w:hAnsi="Times New Roman"/>
          <w:b/>
          <w:bCs/>
          <w:sz w:val="32"/>
          <w:szCs w:val="44"/>
        </w:rPr>
        <w:t>, 9 Б, 9 В</w:t>
      </w:r>
      <w:r>
        <w:rPr>
          <w:rFonts w:ascii="Times New Roman" w:eastAsia="Times New Roman" w:hAnsi="Times New Roman"/>
          <w:b/>
          <w:bCs/>
          <w:sz w:val="32"/>
          <w:szCs w:val="44"/>
        </w:rPr>
        <w:t xml:space="preserve"> класс, базовый уровень</w:t>
      </w:r>
      <w:r>
        <w:rPr>
          <w:rFonts w:ascii="Times New Roman" w:eastAsia="Times New Roman" w:hAnsi="Times New Roman"/>
          <w:b/>
          <w:bCs/>
          <w:sz w:val="32"/>
          <w:szCs w:val="32"/>
        </w:rPr>
        <w:t>)</w:t>
      </w:r>
    </w:p>
    <w:p w:rsidR="00E9213E" w:rsidRDefault="00E9213E" w:rsidP="00E9213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sz w:val="32"/>
          <w:szCs w:val="32"/>
          <w:lang w:bidi="en-US"/>
        </w:rPr>
        <w:t>на 2023-2024 учебный год</w:t>
      </w:r>
    </w:p>
    <w:p w:rsidR="00E9213E" w:rsidRDefault="00E9213E" w:rsidP="00E9213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E9213E" w:rsidRDefault="00E9213E" w:rsidP="00E9213E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E9213E" w:rsidRDefault="00E9213E" w:rsidP="00E9213E">
      <w:pPr>
        <w:tabs>
          <w:tab w:val="left" w:pos="5068"/>
        </w:tabs>
        <w:ind w:firstLine="1134"/>
        <w:jc w:val="both"/>
        <w:rPr>
          <w:rFonts w:ascii="Times New Roman" w:eastAsiaTheme="minorHAnsi" w:hAnsi="Times New Roman"/>
          <w:color w:val="FF0000"/>
          <w:sz w:val="28"/>
          <w:szCs w:val="28"/>
          <w:lang w:eastAsia="zh-CN"/>
        </w:rPr>
      </w:pPr>
    </w:p>
    <w:p w:rsidR="00E9213E" w:rsidRDefault="00E9213E" w:rsidP="00E9213E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E9213E" w:rsidRDefault="00E9213E" w:rsidP="00E9213E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E9213E" w:rsidRDefault="00E9213E" w:rsidP="00E9213E">
      <w:pPr>
        <w:tabs>
          <w:tab w:val="left" w:pos="5068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E9213E" w:rsidRDefault="00E9213E" w:rsidP="00E9213E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Составитель: </w:t>
      </w:r>
    </w:p>
    <w:p w:rsidR="00E9213E" w:rsidRDefault="00E9213E" w:rsidP="00E9213E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Лебедина С.А., учитель химии</w:t>
      </w:r>
    </w:p>
    <w:p w:rsidR="00E9213E" w:rsidRDefault="00E9213E" w:rsidP="00E9213E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</w:t>
      </w:r>
    </w:p>
    <w:p w:rsidR="00E9213E" w:rsidRDefault="00E9213E" w:rsidP="00E9213E">
      <w:pPr>
        <w:tabs>
          <w:tab w:val="left" w:pos="5068"/>
        </w:tabs>
        <w:ind w:firstLine="1134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E9213E" w:rsidRPr="00E9213E" w:rsidRDefault="00E9213E" w:rsidP="00E9213E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Саранск 2023</w:t>
      </w:r>
    </w:p>
    <w:p w:rsidR="002D13AF" w:rsidRPr="007F3BCC" w:rsidRDefault="002D13AF" w:rsidP="002D13AF">
      <w:pPr>
        <w:spacing w:after="0" w:line="264" w:lineRule="auto"/>
        <w:ind w:left="12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D13AF" w:rsidRPr="007F3BCC" w:rsidRDefault="002D13AF" w:rsidP="002D13AF">
      <w:pPr>
        <w:spacing w:after="0" w:line="264" w:lineRule="auto"/>
        <w:ind w:left="120"/>
        <w:jc w:val="both"/>
      </w:pPr>
      <w:r w:rsidRPr="007F3BCC">
        <w:rPr>
          <w:rFonts w:ascii="Times New Roman" w:hAnsi="Times New Roman"/>
          <w:color w:val="000000"/>
          <w:sz w:val="28"/>
        </w:rPr>
        <w:t>​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7F3BCC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7F3BCC">
        <w:rPr>
          <w:rFonts w:ascii="Times New Roman" w:hAnsi="Times New Roman"/>
          <w:color w:val="000000"/>
          <w:sz w:val="28"/>
        </w:rPr>
        <w:t>ств в пр</w:t>
      </w:r>
      <w:proofErr w:type="gramEnd"/>
      <w:r w:rsidRPr="007F3BCC">
        <w:rPr>
          <w:rFonts w:ascii="Times New Roman" w:hAnsi="Times New Roman"/>
          <w:color w:val="000000"/>
          <w:sz w:val="28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F3BCC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F3BCC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7F3BCC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естестве</w:t>
      </w:r>
      <w:r>
        <w:rPr>
          <w:rFonts w:ascii="Times New Roman" w:hAnsi="Times New Roman"/>
          <w:color w:val="000000"/>
          <w:sz w:val="28"/>
        </w:rPr>
        <w:t>нно</w:t>
      </w:r>
      <w:r w:rsidRPr="007F3BCC">
        <w:rPr>
          <w:rFonts w:ascii="Times New Roman" w:hAnsi="Times New Roman"/>
          <w:color w:val="000000"/>
          <w:sz w:val="28"/>
        </w:rPr>
        <w:t>-научной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грамотности </w:t>
      </w:r>
      <w:proofErr w:type="gramStart"/>
      <w:r w:rsidRPr="007F3BC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;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- </w:t>
      </w:r>
      <w:r w:rsidRPr="007F3BCC">
        <w:rPr>
          <w:rFonts w:ascii="Times New Roman" w:hAnsi="Times New Roman"/>
          <w:color w:val="000000"/>
          <w:sz w:val="28"/>
        </w:rPr>
        <w:t>способствует формированию ценно</w:t>
      </w:r>
      <w:r w:rsidR="0087451B">
        <w:rPr>
          <w:rFonts w:ascii="Times New Roman" w:hAnsi="Times New Roman"/>
          <w:color w:val="000000"/>
          <w:sz w:val="28"/>
        </w:rPr>
        <w:t xml:space="preserve">стного отношения к </w:t>
      </w:r>
      <w:proofErr w:type="spellStart"/>
      <w:r w:rsidR="0087451B">
        <w:rPr>
          <w:rFonts w:ascii="Times New Roman" w:hAnsi="Times New Roman"/>
          <w:color w:val="000000"/>
          <w:sz w:val="28"/>
        </w:rPr>
        <w:t>естественно-</w:t>
      </w:r>
      <w:r w:rsidRPr="007F3BCC">
        <w:rPr>
          <w:rFonts w:ascii="Times New Roman" w:hAnsi="Times New Roman"/>
          <w:color w:val="000000"/>
          <w:sz w:val="28"/>
        </w:rPr>
        <w:t>научным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7F3BC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F3BCC">
        <w:rPr>
          <w:rFonts w:ascii="Times New Roman" w:hAnsi="Times New Roman"/>
          <w:color w:val="000000"/>
          <w:sz w:val="28"/>
        </w:rPr>
        <w:t>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Курс химии на уровне основного общего образования ориентирован на освоение </w:t>
      </w:r>
      <w:proofErr w:type="gramStart"/>
      <w:r w:rsidRPr="007F3BC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атомно</w:t>
      </w:r>
      <w:r w:rsidRPr="007F3BCC">
        <w:rPr>
          <w:rFonts w:ascii="Times New Roman" w:hAnsi="Times New Roman"/>
          <w:color w:val="000000"/>
          <w:sz w:val="28"/>
        </w:rPr>
        <w:t>-молекулярного учения как основы всего естествознания;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D13AF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7F3BCC"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При изучении химии на уровне основного общего образования </w:t>
      </w:r>
      <w:proofErr w:type="gramStart"/>
      <w:r w:rsidRPr="007F3BCC">
        <w:rPr>
          <w:rFonts w:ascii="Times New Roman" w:hAnsi="Times New Roman"/>
          <w:color w:val="000000"/>
          <w:sz w:val="28"/>
        </w:rPr>
        <w:t>важное значение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приобрели такие цели, как: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</w:t>
      </w:r>
      <w:proofErr w:type="gramStart"/>
      <w:r w:rsidRPr="007F3BC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формирование общей функциональной и </w:t>
      </w:r>
      <w:proofErr w:type="spellStart"/>
      <w:proofErr w:type="gramStart"/>
      <w:r w:rsidRPr="007F3BCC">
        <w:rPr>
          <w:rFonts w:ascii="Times New Roman" w:hAnsi="Times New Roman"/>
          <w:color w:val="000000"/>
          <w:sz w:val="28"/>
        </w:rPr>
        <w:t>естественно-научной</w:t>
      </w:r>
      <w:proofErr w:type="spellEnd"/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000000"/>
          <w:sz w:val="28"/>
        </w:rPr>
        <w:t>–</w:t>
      </w:r>
      <w:r w:rsidRPr="007F3BCC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Calibri" w:hAnsi="Calibri"/>
          <w:color w:val="333333"/>
          <w:sz w:val="28"/>
        </w:rPr>
        <w:t>–</w:t>
      </w:r>
      <w:r w:rsidRPr="007F3BCC">
        <w:rPr>
          <w:rFonts w:ascii="Times New Roman" w:hAnsi="Times New Roman"/>
          <w:color w:val="333333"/>
          <w:sz w:val="28"/>
        </w:rPr>
        <w:t xml:space="preserve"> </w:t>
      </w:r>
      <w:r w:rsidRPr="007F3BCC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​‌</w:t>
      </w:r>
      <w:bookmarkStart w:id="1" w:name="9012e5c9-2e66-40e9-9799-caf6f2595164"/>
      <w:r w:rsidRPr="007F3BCC">
        <w:rPr>
          <w:rFonts w:ascii="Times New Roman" w:hAnsi="Times New Roman"/>
          <w:color w:val="000000"/>
          <w:sz w:val="28"/>
        </w:rPr>
        <w:t xml:space="preserve">Общее число </w:t>
      </w:r>
      <w:proofErr w:type="gramStart"/>
      <w:r w:rsidRPr="007F3BCC">
        <w:rPr>
          <w:rFonts w:ascii="Times New Roman" w:hAnsi="Times New Roman"/>
          <w:color w:val="000000"/>
          <w:sz w:val="28"/>
        </w:rPr>
        <w:t>часов, отведённых для изучения химии на уровне основного общего образ</w:t>
      </w:r>
      <w:r>
        <w:rPr>
          <w:rFonts w:ascii="Times New Roman" w:hAnsi="Times New Roman"/>
          <w:color w:val="000000"/>
          <w:sz w:val="28"/>
        </w:rPr>
        <w:t xml:space="preserve">ования </w:t>
      </w:r>
      <w:r w:rsidRPr="007F3BCC">
        <w:rPr>
          <w:rFonts w:ascii="Times New Roman" w:hAnsi="Times New Roman"/>
          <w:color w:val="000000"/>
          <w:sz w:val="28"/>
        </w:rPr>
        <w:t xml:space="preserve">в 9 классе </w:t>
      </w:r>
      <w:r>
        <w:rPr>
          <w:rFonts w:ascii="Times New Roman" w:hAnsi="Times New Roman"/>
          <w:color w:val="000000"/>
          <w:sz w:val="28"/>
        </w:rPr>
        <w:t>составляет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– 68 часов (2 часа в неделю).</w:t>
      </w:r>
      <w:bookmarkEnd w:id="1"/>
      <w:r w:rsidRPr="007F3BCC">
        <w:rPr>
          <w:rFonts w:ascii="Times New Roman" w:hAnsi="Times New Roman"/>
          <w:color w:val="000000"/>
          <w:sz w:val="28"/>
        </w:rPr>
        <w:t>‌‌</w:t>
      </w:r>
    </w:p>
    <w:p w:rsidR="002D13AF" w:rsidRPr="007F3BCC" w:rsidRDefault="002D13AF" w:rsidP="002D13AF">
      <w:pPr>
        <w:spacing w:after="0" w:line="264" w:lineRule="auto"/>
        <w:ind w:left="120"/>
        <w:jc w:val="both"/>
      </w:pPr>
      <w:r w:rsidRPr="007F3BCC">
        <w:rPr>
          <w:rFonts w:ascii="Times New Roman" w:hAnsi="Times New Roman"/>
          <w:color w:val="000000"/>
          <w:sz w:val="28"/>
        </w:rPr>
        <w:t>​</w:t>
      </w:r>
    </w:p>
    <w:p w:rsidR="002D13AF" w:rsidRPr="000528EF" w:rsidRDefault="002D13AF" w:rsidP="00AC57C7">
      <w:pPr>
        <w:spacing w:after="0" w:line="264" w:lineRule="auto"/>
        <w:ind w:left="120"/>
        <w:jc w:val="both"/>
        <w:sectPr w:rsidR="002D13AF" w:rsidRPr="000528EF">
          <w:pgSz w:w="11906" w:h="16383"/>
          <w:pgMar w:top="1134" w:right="850" w:bottom="1134" w:left="1701" w:header="720" w:footer="720" w:gutter="0"/>
          <w:cols w:space="720"/>
        </w:sectPr>
      </w:pPr>
    </w:p>
    <w:p w:rsidR="002D13AF" w:rsidRPr="007F3BCC" w:rsidRDefault="002D13AF" w:rsidP="002D13AF">
      <w:pPr>
        <w:spacing w:after="0" w:line="264" w:lineRule="auto"/>
        <w:ind w:left="120"/>
        <w:jc w:val="both"/>
      </w:pPr>
      <w:bookmarkStart w:id="2" w:name="block-19521171"/>
      <w:bookmarkEnd w:id="0"/>
      <w:r w:rsidRPr="007F3BCC">
        <w:rPr>
          <w:rFonts w:ascii="Times New Roman" w:hAnsi="Times New Roman"/>
          <w:color w:val="000000"/>
          <w:sz w:val="28"/>
        </w:rPr>
        <w:lastRenderedPageBreak/>
        <w:t>​</w:t>
      </w:r>
      <w:r w:rsidRPr="007F3BCC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2D13AF" w:rsidRPr="007F3BCC" w:rsidRDefault="002D13AF" w:rsidP="002D13AF">
      <w:pPr>
        <w:spacing w:after="0" w:line="264" w:lineRule="auto"/>
        <w:ind w:left="120"/>
        <w:jc w:val="both"/>
      </w:pPr>
      <w:r w:rsidRPr="007F3BCC">
        <w:rPr>
          <w:rFonts w:ascii="Times New Roman" w:hAnsi="Times New Roman"/>
          <w:color w:val="000000"/>
          <w:sz w:val="28"/>
        </w:rPr>
        <w:t>​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9 КЛАСС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7F3BCC">
        <w:rPr>
          <w:rFonts w:ascii="Times New Roman" w:hAnsi="Times New Roman"/>
          <w:color w:val="000000"/>
          <w:sz w:val="28"/>
        </w:rPr>
        <w:t>о-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и эндотермические реакции, термохимические уравнения.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Окислительно-восстановительные реакции, электронный баланс окислительно-восстановительной реакции. Сос</w:t>
      </w:r>
      <w:r>
        <w:rPr>
          <w:rFonts w:ascii="Times New Roman" w:hAnsi="Times New Roman"/>
          <w:color w:val="000000"/>
          <w:sz w:val="28"/>
        </w:rPr>
        <w:t>тавление уравнений окислительно</w:t>
      </w:r>
      <w:r w:rsidRPr="007F3BCC">
        <w:rPr>
          <w:rFonts w:ascii="Times New Roman" w:hAnsi="Times New Roman"/>
          <w:color w:val="000000"/>
          <w:sz w:val="28"/>
        </w:rPr>
        <w:t>-восстановительных реакций с использованием метода электронного баланса.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7F3BCC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Реакц</w:t>
      </w:r>
      <w:proofErr w:type="gramStart"/>
      <w:r w:rsidRPr="007F3BCC">
        <w:rPr>
          <w:rFonts w:ascii="Times New Roman" w:hAnsi="Times New Roman"/>
          <w:color w:val="000000"/>
          <w:sz w:val="28"/>
        </w:rPr>
        <w:t>ии ио</w:t>
      </w:r>
      <w:proofErr w:type="gramEnd"/>
      <w:r w:rsidRPr="007F3BCC">
        <w:rPr>
          <w:rFonts w:ascii="Times New Roman" w:hAnsi="Times New Roman"/>
          <w:color w:val="000000"/>
          <w:sz w:val="28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F3BCC">
        <w:rPr>
          <w:rFonts w:ascii="Times New Roman" w:hAnsi="Times New Roman"/>
          <w:b/>
          <w:color w:val="000000"/>
          <w:sz w:val="28"/>
        </w:rPr>
        <w:t>: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</w:t>
      </w:r>
      <w:r w:rsidRPr="007F3BCC">
        <w:rPr>
          <w:rFonts w:ascii="Times New Roman" w:hAnsi="Times New Roman"/>
          <w:color w:val="000000"/>
          <w:sz w:val="28"/>
        </w:rPr>
        <w:lastRenderedPageBreak/>
        <w:t>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7F3BCC">
        <w:rPr>
          <w:rFonts w:ascii="Times New Roman" w:hAnsi="Times New Roman"/>
          <w:color w:val="000000"/>
          <w:sz w:val="28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</w:t>
      </w:r>
      <w:r w:rsidRPr="007F3BCC">
        <w:rPr>
          <w:rFonts w:ascii="Times New Roman" w:hAnsi="Times New Roman"/>
          <w:color w:val="000000"/>
          <w:sz w:val="28"/>
        </w:rPr>
        <w:t xml:space="preserve">Действие хлора 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7F3BCC">
        <w:rPr>
          <w:rFonts w:ascii="Times New Roman" w:hAnsi="Times New Roman"/>
          <w:color w:val="000000"/>
          <w:sz w:val="28"/>
        </w:rPr>
        <w:t>А-группы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Аллотропные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7F3BCC">
        <w:rPr>
          <w:rFonts w:ascii="Times New Roman" w:hAnsi="Times New Roman"/>
          <w:color w:val="000000"/>
          <w:sz w:val="28"/>
        </w:rPr>
        <w:t>А-группы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7F3BCC">
        <w:rPr>
          <w:rFonts w:ascii="Times New Roman" w:hAnsi="Times New Roman"/>
          <w:color w:val="000000"/>
          <w:sz w:val="28"/>
        </w:rPr>
        <w:lastRenderedPageBreak/>
        <w:t>аллотропные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7F3BCC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7F3BCC">
        <w:rPr>
          <w:rFonts w:ascii="Times New Roman" w:hAnsi="Times New Roman"/>
          <w:color w:val="000000"/>
          <w:sz w:val="28"/>
        </w:rPr>
        <w:t>А-группы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. Особенности строения атомов, характерные степени окисления. Углерод,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аллотропные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модификации, распространение в природе, физические и химические свойства. </w:t>
      </w:r>
      <w:r>
        <w:rPr>
          <w:rFonts w:ascii="Times New Roman" w:hAnsi="Times New Roman"/>
          <w:color w:val="000000"/>
          <w:sz w:val="28"/>
        </w:rPr>
        <w:t xml:space="preserve">Адсорбция. Круговорот углерода в природе. </w:t>
      </w:r>
      <w:r w:rsidRPr="007F3BCC">
        <w:rPr>
          <w:rFonts w:ascii="Times New Roman" w:hAnsi="Times New Roman"/>
          <w:color w:val="000000"/>
          <w:sz w:val="28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7F3BCC">
        <w:rPr>
          <w:rFonts w:ascii="Times New Roman" w:hAnsi="Times New Roman"/>
          <w:color w:val="000000"/>
          <w:sz w:val="28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7F3BCC">
        <w:rPr>
          <w:rFonts w:ascii="Times New Roman" w:hAnsi="Times New Roman"/>
          <w:color w:val="000000"/>
          <w:sz w:val="28"/>
        </w:rPr>
        <w:t>карбонат-ионы</w:t>
      </w:r>
      <w:proofErr w:type="spellEnd"/>
      <w:proofErr w:type="gramEnd"/>
      <w:r w:rsidRPr="007F3BCC">
        <w:rPr>
          <w:rFonts w:ascii="Times New Roman" w:hAnsi="Times New Roman"/>
          <w:color w:val="000000"/>
          <w:sz w:val="28"/>
        </w:rPr>
        <w:t>. Использование карбонатов в быту, медицине, промышленности и сельском хозяйстве.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7F3BCC">
        <w:rPr>
          <w:rFonts w:ascii="Times New Roman" w:hAnsi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F3BCC">
        <w:rPr>
          <w:rFonts w:ascii="Times New Roman" w:hAnsi="Times New Roman"/>
          <w:b/>
          <w:color w:val="000000"/>
          <w:sz w:val="28"/>
        </w:rPr>
        <w:t>: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7F3BCC">
        <w:rPr>
          <w:rFonts w:ascii="Times New Roman" w:hAnsi="Times New Roman"/>
          <w:color w:val="000000"/>
          <w:sz w:val="28"/>
        </w:rPr>
        <w:t>хлорид-ионы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7F3BCC">
        <w:rPr>
          <w:rFonts w:ascii="Times New Roman" w:hAnsi="Times New Roman"/>
          <w:color w:val="000000"/>
          <w:sz w:val="28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алмаза, графита, фуллерена, ознакомление с процессом адсорбции растворённых веществ активированным углём и </w:t>
      </w:r>
      <w:r w:rsidRPr="007F3BCC">
        <w:rPr>
          <w:rFonts w:ascii="Times New Roman" w:hAnsi="Times New Roman"/>
          <w:color w:val="000000"/>
          <w:sz w:val="28"/>
        </w:rPr>
        <w:lastRenderedPageBreak/>
        <w:t xml:space="preserve">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7F3BCC">
        <w:rPr>
          <w:rFonts w:ascii="Times New Roman" w:hAnsi="Times New Roman"/>
          <w:color w:val="000000"/>
          <w:sz w:val="28"/>
        </w:rPr>
        <w:t>силикат-ионы</w:t>
      </w:r>
      <w:proofErr w:type="spellEnd"/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гидроксиды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натрия и калия. Применение щелочных металлов и их соединений.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гидроксид</w:t>
      </w:r>
      <w:proofErr w:type="spellEnd"/>
      <w:r w:rsidRPr="007F3BCC">
        <w:rPr>
          <w:rFonts w:ascii="Times New Roman" w:hAnsi="Times New Roman"/>
          <w:color w:val="000000"/>
          <w:sz w:val="28"/>
        </w:rPr>
        <w:t>, соли). Жёсткость воды и способы её устранения.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Амфотерные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свойства оксида 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гидроксида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алюминия.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гидроксиды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7F3BCC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7F3BCC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7F3BCC">
        <w:rPr>
          <w:rFonts w:ascii="Times New Roman" w:hAnsi="Times New Roman"/>
          <w:b/>
          <w:color w:val="000000"/>
          <w:sz w:val="28"/>
        </w:rPr>
        <w:t>: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</w:t>
      </w:r>
      <w:r w:rsidRPr="007F3BCC">
        <w:rPr>
          <w:rFonts w:ascii="Times New Roman" w:hAnsi="Times New Roman"/>
          <w:color w:val="000000"/>
          <w:sz w:val="28"/>
        </w:rPr>
        <w:lastRenderedPageBreak/>
        <w:t>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7F3BCC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7F3BCC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7F3BCC">
        <w:rPr>
          <w:rFonts w:ascii="Times New Roman" w:hAnsi="Times New Roman"/>
          <w:color w:val="000000"/>
          <w:sz w:val="28"/>
        </w:rPr>
        <w:t>), наблюдение и описание процессов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амфотерных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свойств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гидроксида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алюминия 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гидроксида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цинка, решение экспериментальных задач по теме «Важнейшие металлы и их соединения».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</w:p>
    <w:p w:rsidR="002D13AF" w:rsidRDefault="002D13AF" w:rsidP="002D13A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F3BCC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2F3850" w:rsidRDefault="002F3850" w:rsidP="002D13A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F3850">
        <w:rPr>
          <w:rFonts w:ascii="Times New Roman" w:hAnsi="Times New Roman"/>
          <w:b/>
          <w:color w:val="000000"/>
          <w:sz w:val="28"/>
          <w:szCs w:val="28"/>
        </w:rPr>
        <w:t>Первоначальные представления об органических веществах</w:t>
      </w:r>
    </w:p>
    <w:p w:rsidR="004B0E79" w:rsidRPr="007F3BCC" w:rsidRDefault="004B0E79" w:rsidP="004B0E79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       </w:t>
      </w:r>
      <w:r w:rsidR="00CD0EAF" w:rsidRPr="00CD0EAF">
        <w:rPr>
          <w:rFonts w:ascii="Times New Roman" w:hAnsi="Times New Roman"/>
          <w:color w:val="000000"/>
          <w:sz w:val="28"/>
        </w:rPr>
        <w:t xml:space="preserve"> </w:t>
      </w:r>
      <w:r w:rsidRPr="007F3BCC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CD0EAF" w:rsidRPr="004B0E79" w:rsidRDefault="004B0E79" w:rsidP="004B0E79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</w:t>
      </w:r>
      <w:r w:rsidR="00CD0EAF">
        <w:rPr>
          <w:rFonts w:ascii="Times New Roman" w:hAnsi="Times New Roman"/>
          <w:color w:val="000000"/>
          <w:sz w:val="28"/>
        </w:rPr>
        <w:t xml:space="preserve"> Высокомолекулярные</w:t>
      </w:r>
      <w:r w:rsidR="00CD0EAF" w:rsidRPr="00033F11">
        <w:rPr>
          <w:rFonts w:ascii="Times New Roman" w:hAnsi="Times New Roman"/>
          <w:color w:val="000000"/>
          <w:sz w:val="28"/>
        </w:rPr>
        <w:t xml:space="preserve"> соединени</w:t>
      </w:r>
      <w:r w:rsidR="00CD0EAF">
        <w:rPr>
          <w:rFonts w:ascii="Times New Roman" w:hAnsi="Times New Roman"/>
          <w:color w:val="000000"/>
          <w:sz w:val="28"/>
        </w:rPr>
        <w:t>я. Полимеры.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spellStart"/>
      <w:r w:rsidRPr="007F3BCC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7F3BCC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7F3BCC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понятий, так и понятий, являющихся системными для </w:t>
      </w:r>
      <w:r>
        <w:rPr>
          <w:rFonts w:ascii="Times New Roman" w:hAnsi="Times New Roman"/>
          <w:color w:val="000000"/>
          <w:sz w:val="28"/>
        </w:rPr>
        <w:t xml:space="preserve">отдельных предметов </w:t>
      </w:r>
      <w:proofErr w:type="spellStart"/>
      <w:r>
        <w:rPr>
          <w:rFonts w:ascii="Times New Roman" w:hAnsi="Times New Roman"/>
          <w:color w:val="000000"/>
          <w:sz w:val="28"/>
        </w:rPr>
        <w:t>естественно</w:t>
      </w:r>
      <w:r w:rsidRPr="007F3BCC">
        <w:rPr>
          <w:rFonts w:ascii="Times New Roman" w:hAnsi="Times New Roman"/>
          <w:color w:val="000000"/>
          <w:sz w:val="28"/>
        </w:rPr>
        <w:t>-научного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цикла.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Общие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естественно-научные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</w:t>
      </w:r>
      <w:r w:rsidRPr="007F3BCC">
        <w:rPr>
          <w:rFonts w:ascii="Times New Roman" w:hAnsi="Times New Roman"/>
          <w:color w:val="000000"/>
          <w:sz w:val="28"/>
        </w:rPr>
        <w:lastRenderedPageBreak/>
        <w:t>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2D13AF" w:rsidRPr="007F3BCC" w:rsidRDefault="002D13AF" w:rsidP="002D13AF">
      <w:pPr>
        <w:sectPr w:rsidR="002D13AF" w:rsidRPr="007F3BCC">
          <w:pgSz w:w="11906" w:h="16383"/>
          <w:pgMar w:top="1134" w:right="850" w:bottom="1134" w:left="1701" w:header="720" w:footer="720" w:gutter="0"/>
          <w:cols w:space="720"/>
        </w:sectPr>
      </w:pPr>
    </w:p>
    <w:p w:rsidR="002D13AF" w:rsidRPr="007F3BCC" w:rsidRDefault="002D13AF" w:rsidP="002D13AF">
      <w:pPr>
        <w:spacing w:after="0" w:line="264" w:lineRule="auto"/>
        <w:ind w:left="120"/>
        <w:jc w:val="both"/>
      </w:pPr>
      <w:bookmarkStart w:id="3" w:name="block-19521173"/>
      <w:bookmarkEnd w:id="2"/>
      <w:r w:rsidRPr="007F3BC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2D13AF" w:rsidRPr="007F3BCC" w:rsidRDefault="002D13AF" w:rsidP="002D13AF">
      <w:pPr>
        <w:spacing w:after="0" w:line="264" w:lineRule="auto"/>
        <w:ind w:left="120"/>
        <w:jc w:val="both"/>
      </w:pP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7F3BC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.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1)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  <w:r w:rsidRPr="007F3BCC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7F3BCC">
        <w:rPr>
          <w:rFonts w:ascii="Times New Roman" w:hAnsi="Times New Roman"/>
          <w:color w:val="000000"/>
          <w:sz w:val="28"/>
        </w:rPr>
        <w:t>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2)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  <w:r w:rsidRPr="007F3BCC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proofErr w:type="gramStart"/>
      <w:r w:rsidRPr="007F3BCC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proofErr w:type="gramEnd"/>
      <w:r w:rsidRPr="007F3BCC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3)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  <w:r w:rsidRPr="007F3BCC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7F3BCC">
        <w:rPr>
          <w:rFonts w:ascii="Times New Roman" w:hAnsi="Times New Roman"/>
          <w:color w:val="000000"/>
          <w:sz w:val="28"/>
        </w:rPr>
        <w:t>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7F3BCC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bookmarkStart w:id="4" w:name="_Toc138318759"/>
      <w:bookmarkEnd w:id="4"/>
      <w:r w:rsidRPr="007F3BCC">
        <w:rPr>
          <w:rFonts w:ascii="Times New Roman" w:hAnsi="Times New Roman"/>
          <w:b/>
          <w:color w:val="000000"/>
          <w:sz w:val="28"/>
        </w:rPr>
        <w:t>4)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  <w:r w:rsidRPr="007F3BCC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7F3BCC">
        <w:rPr>
          <w:rFonts w:ascii="Times New Roman" w:hAnsi="Times New Roman"/>
          <w:color w:val="000000"/>
          <w:sz w:val="28"/>
        </w:rPr>
        <w:t>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5)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  <w:r w:rsidRPr="007F3BCC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6)</w:t>
      </w:r>
      <w:r w:rsidRPr="007F3BCC">
        <w:rPr>
          <w:rFonts w:ascii="Times New Roman" w:hAnsi="Times New Roman"/>
          <w:color w:val="000000"/>
          <w:sz w:val="28"/>
        </w:rPr>
        <w:t xml:space="preserve"> </w:t>
      </w:r>
      <w:r w:rsidRPr="007F3BCC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7F3BCC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7F3BCC"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в изучаемых процессах и явлениях.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7F3BCC">
        <w:rPr>
          <w:rFonts w:ascii="Times New Roman" w:hAnsi="Times New Roman"/>
          <w:color w:val="000000"/>
          <w:sz w:val="28"/>
        </w:rPr>
        <w:t>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D13AF" w:rsidRPr="007F3BCC" w:rsidRDefault="002D13AF" w:rsidP="002D13AF">
      <w:pPr>
        <w:spacing w:after="0" w:line="264" w:lineRule="auto"/>
        <w:ind w:firstLine="600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7F3BCC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2D13AF" w:rsidRPr="007F3BCC" w:rsidRDefault="002D13AF" w:rsidP="002D13AF">
      <w:pPr>
        <w:spacing w:after="0" w:line="264" w:lineRule="auto"/>
        <w:ind w:firstLine="600"/>
        <w:jc w:val="both"/>
      </w:pPr>
      <w:r w:rsidRPr="007F3BCC">
        <w:rPr>
          <w:rFonts w:ascii="Times New Roman" w:hAnsi="Times New Roman"/>
          <w:color w:val="000000"/>
          <w:sz w:val="28"/>
        </w:rPr>
        <w:t>К концу обучения в</w:t>
      </w:r>
      <w:r w:rsidRPr="007F3BCC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7F3BCC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7F3BCC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7F3BCC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7F3BCC">
        <w:rPr>
          <w:rFonts w:ascii="Times New Roman" w:hAnsi="Times New Roman"/>
          <w:color w:val="000000"/>
          <w:sz w:val="28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7F3BCC">
        <w:rPr>
          <w:rFonts w:ascii="Times New Roman" w:hAnsi="Times New Roman"/>
          <w:color w:val="000000"/>
          <w:sz w:val="28"/>
        </w:rPr>
        <w:t>Б-группа</w:t>
      </w:r>
      <w:proofErr w:type="spellEnd"/>
      <w:r w:rsidRPr="007F3BCC">
        <w:rPr>
          <w:rFonts w:ascii="Times New Roman" w:hAnsi="Times New Roman"/>
          <w:color w:val="000000"/>
          <w:sz w:val="28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), объяснять общие закономерности в изменении свойств элементов и их соединений в </w:t>
      </w:r>
      <w:r w:rsidRPr="007F3BCC">
        <w:rPr>
          <w:rFonts w:ascii="Times New Roman" w:hAnsi="Times New Roman"/>
          <w:color w:val="000000"/>
          <w:sz w:val="28"/>
        </w:rPr>
        <w:lastRenderedPageBreak/>
        <w:t>пределах малых периодов и главных подгрупп с учётом строения их атомов;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r w:rsidRPr="007F3BCC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7F3BCC">
        <w:rPr>
          <w:rFonts w:ascii="Times New Roman" w:hAnsi="Times New Roman"/>
          <w:color w:val="000000"/>
          <w:sz w:val="28"/>
        </w:rPr>
        <w:t>т-</w:t>
      </w:r>
      <w:proofErr w:type="gramEnd"/>
      <w:r w:rsidRPr="007F3BC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гидроксид-ионы</w:t>
      </w:r>
      <w:proofErr w:type="spellEnd"/>
      <w:r w:rsidRPr="007F3BCC">
        <w:rPr>
          <w:rFonts w:ascii="Times New Roman" w:hAnsi="Times New Roman"/>
          <w:color w:val="000000"/>
          <w:sz w:val="28"/>
        </w:rPr>
        <w:t>, катионы аммония и ионы изученных металлов, присутствующие в водных растворах неорганических веществ;</w:t>
      </w:r>
    </w:p>
    <w:p w:rsidR="002D13AF" w:rsidRPr="007F3BCC" w:rsidRDefault="002D13AF" w:rsidP="002D13AF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7F3BCC">
        <w:rPr>
          <w:rFonts w:ascii="Times New Roman" w:hAnsi="Times New Roman"/>
          <w:color w:val="000000"/>
          <w:sz w:val="28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7F3BCC">
        <w:rPr>
          <w:rFonts w:ascii="Times New Roman" w:hAnsi="Times New Roman"/>
          <w:color w:val="000000"/>
          <w:sz w:val="28"/>
        </w:rPr>
        <w:t>естественно-научные</w:t>
      </w:r>
      <w:proofErr w:type="spellEnd"/>
      <w:r w:rsidRPr="007F3BCC">
        <w:rPr>
          <w:rFonts w:ascii="Times New Roman" w:hAnsi="Times New Roman"/>
          <w:color w:val="000000"/>
          <w:sz w:val="28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2D13AF" w:rsidRPr="007F3BCC" w:rsidRDefault="002D13AF" w:rsidP="002D13AF">
      <w:pPr>
        <w:sectPr w:rsidR="002D13AF" w:rsidRPr="007F3BCC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2D13AF" w:rsidRDefault="002D13AF" w:rsidP="002D13AF">
      <w:pPr>
        <w:spacing w:after="0"/>
        <w:ind w:left="120"/>
      </w:pPr>
      <w:r w:rsidRPr="007F3BC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13AF" w:rsidRDefault="002D13AF" w:rsidP="002D13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2D13AF" w:rsidTr="00E9213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2D13AF" w:rsidRDefault="002D13AF" w:rsidP="00EF48FA">
            <w:pPr>
              <w:spacing w:after="0"/>
              <w:ind w:left="135"/>
              <w:jc w:val="center"/>
            </w:pPr>
          </w:p>
        </w:tc>
      </w:tr>
      <w:tr w:rsidR="002D13AF" w:rsidTr="00E9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AF" w:rsidRDefault="002D13AF" w:rsidP="00EF4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AF" w:rsidRDefault="002D13AF" w:rsidP="00EF48FA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AF" w:rsidRDefault="002D13AF" w:rsidP="00EF48FA"/>
        </w:tc>
      </w:tr>
      <w:tr w:rsidR="002D13AF" w:rsidRPr="007F3BCC" w:rsidTr="00EF4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 w:rsidR="00E9213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A206A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  <w:r w:rsidR="002D13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 w:rsidR="00E9213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Tr="00EF4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AF" w:rsidRDefault="002D13AF" w:rsidP="00EF48FA"/>
        </w:tc>
      </w:tr>
      <w:tr w:rsidR="002D13AF" w:rsidRPr="007F3BCC" w:rsidTr="00EF4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7F3BCC">
              <w:rPr>
                <w:rFonts w:ascii="Times New Roman" w:hAnsi="Times New Roman"/>
                <w:color w:val="000000"/>
                <w:sz w:val="24"/>
              </w:rPr>
              <w:t>А-группы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7F3BCC">
              <w:rPr>
                <w:rFonts w:ascii="Times New Roman" w:hAnsi="Times New Roman"/>
                <w:color w:val="000000"/>
                <w:sz w:val="24"/>
              </w:rPr>
              <w:t>А-группы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7F3BCC">
              <w:rPr>
                <w:rFonts w:ascii="Times New Roman" w:hAnsi="Times New Roman"/>
                <w:color w:val="000000"/>
                <w:sz w:val="24"/>
              </w:rPr>
              <w:t>А-группы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>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7F3BCC">
              <w:rPr>
                <w:rFonts w:ascii="Times New Roman" w:hAnsi="Times New Roman"/>
                <w:color w:val="000000"/>
                <w:sz w:val="24"/>
              </w:rPr>
              <w:t>А-группы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. Углерод и </w:t>
            </w:r>
            <w:proofErr w:type="gramStart"/>
            <w:r w:rsidRPr="007F3BCC"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gram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Tr="00EF4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AF" w:rsidRDefault="002D13AF" w:rsidP="00EF48FA"/>
        </w:tc>
      </w:tr>
      <w:tr w:rsidR="002D13AF" w:rsidRPr="007F3BCC" w:rsidTr="00EF4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Tr="00EF4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AF" w:rsidRDefault="002D13AF" w:rsidP="00EF48FA"/>
        </w:tc>
      </w:tr>
      <w:tr w:rsidR="002D13AF" w:rsidRPr="007F3BCC" w:rsidTr="00EF4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A206A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7285F" w:rsidRPr="007F3BCC" w:rsidTr="00610405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7285F" w:rsidRPr="007F3BCC" w:rsidRDefault="0027285F" w:rsidP="00EF4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85F" w:rsidRPr="007F3BCC" w:rsidRDefault="0027285F" w:rsidP="00EF48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27285F" w:rsidRPr="007F3BCC" w:rsidRDefault="0027285F" w:rsidP="00EF4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7285F" w:rsidRPr="007F3BCC" w:rsidTr="00D2064C">
        <w:trPr>
          <w:trHeight w:val="144"/>
          <w:tblCellSpacing w:w="20" w:type="nil"/>
        </w:trPr>
        <w:tc>
          <w:tcPr>
            <w:tcW w:w="13795" w:type="dxa"/>
            <w:gridSpan w:val="6"/>
            <w:tcMar>
              <w:top w:w="50" w:type="dxa"/>
              <w:left w:w="100" w:type="dxa"/>
            </w:tcMar>
            <w:vAlign w:val="center"/>
          </w:tcPr>
          <w:p w:rsidR="0027285F" w:rsidRPr="007F3BCC" w:rsidRDefault="0027285F" w:rsidP="00EF4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</w:t>
            </w:r>
            <w:r w:rsidRPr="007F3BCC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представления об органических веществах</w:t>
            </w:r>
          </w:p>
        </w:tc>
      </w:tr>
      <w:tr w:rsidR="0027285F" w:rsidRPr="007F3BCC" w:rsidTr="00E9213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27285F" w:rsidRDefault="0027285F" w:rsidP="00EF48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27285F" w:rsidRPr="0027285F" w:rsidRDefault="0027285F" w:rsidP="00EF4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7285F"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об органических веществах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285F" w:rsidRPr="007F3BCC" w:rsidRDefault="0027285F" w:rsidP="00EF48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85F" w:rsidRDefault="0027285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85F" w:rsidRDefault="0027285F" w:rsidP="00EF48F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7285F" w:rsidRPr="007F3BCC" w:rsidRDefault="0027285F" w:rsidP="00EF4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2D13AF" w:rsidTr="00EF48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7285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2D13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AF" w:rsidRDefault="002D13AF" w:rsidP="00EF48FA"/>
        </w:tc>
      </w:tr>
      <w:tr w:rsidR="002D13AF" w:rsidRPr="007F3BCC" w:rsidTr="00E9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A206A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D13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2D13AF" w:rsidTr="00E9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7285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2D13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/>
        </w:tc>
      </w:tr>
    </w:tbl>
    <w:p w:rsidR="002D13AF" w:rsidRDefault="002D13AF" w:rsidP="002D13AF"/>
    <w:p w:rsidR="002D13AF" w:rsidRDefault="002D13AF" w:rsidP="002D13AF"/>
    <w:p w:rsidR="002D13AF" w:rsidRDefault="002D13AF" w:rsidP="002D13AF"/>
    <w:p w:rsidR="002D13AF" w:rsidRDefault="002D13AF" w:rsidP="002D13AF"/>
    <w:p w:rsidR="002D13AF" w:rsidRDefault="002D13AF" w:rsidP="002D13AF"/>
    <w:p w:rsidR="002D13AF" w:rsidRDefault="002D13AF" w:rsidP="002D13AF">
      <w:pPr>
        <w:spacing w:after="0"/>
      </w:pPr>
    </w:p>
    <w:p w:rsidR="002D13AF" w:rsidRDefault="002D13AF" w:rsidP="002D13AF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D13AF" w:rsidRDefault="002D13AF" w:rsidP="002D13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051"/>
        <w:gridCol w:w="995"/>
        <w:gridCol w:w="1841"/>
        <w:gridCol w:w="1910"/>
        <w:gridCol w:w="1347"/>
        <w:gridCol w:w="2867"/>
      </w:tblGrid>
      <w:tr w:rsidR="002D13AF" w:rsidTr="004B0E79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</w:p>
          <w:p w:rsidR="002D13AF" w:rsidRDefault="002D13AF" w:rsidP="002D13AF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2D13AF" w:rsidRDefault="002D13AF" w:rsidP="002D13A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2D13AF" w:rsidRDefault="002D13AF" w:rsidP="002D13AF">
            <w:pPr>
              <w:spacing w:after="0"/>
              <w:ind w:left="135"/>
              <w:jc w:val="center"/>
            </w:pPr>
          </w:p>
        </w:tc>
        <w:tc>
          <w:tcPr>
            <w:tcW w:w="2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2D13AF" w:rsidRDefault="002D13AF" w:rsidP="002D13AF">
            <w:pPr>
              <w:spacing w:after="0"/>
              <w:ind w:left="135"/>
              <w:jc w:val="center"/>
            </w:pPr>
          </w:p>
        </w:tc>
      </w:tr>
      <w:tr w:rsidR="002D13AF" w:rsidTr="004B0E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AF" w:rsidRDefault="002D13AF" w:rsidP="00EF4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AF" w:rsidRDefault="002D13AF" w:rsidP="00EF48F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D13AF" w:rsidRDefault="002D13AF" w:rsidP="002D13A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2D13AF" w:rsidRDefault="002D13AF" w:rsidP="002D13A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2D13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2D13AF" w:rsidRDefault="002D13AF" w:rsidP="002D13A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AF" w:rsidRDefault="002D13AF" w:rsidP="00EF48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13AF" w:rsidRDefault="002D13AF" w:rsidP="00EF48FA"/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EF48FA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EF48FA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EF48FA">
              <w:rPr>
                <w:rFonts w:ascii="Times New Roman" w:hAnsi="Times New Roman"/>
                <w:color w:val="000000"/>
                <w:sz w:val="24"/>
              </w:rPr>
              <w:t>-3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EF48FA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48F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EF48FA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EF48FA">
              <w:rPr>
                <w:rFonts w:ascii="Times New Roman" w:hAnsi="Times New Roman"/>
                <w:color w:val="000000"/>
                <w:sz w:val="24"/>
              </w:rPr>
              <w:t>-5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EF48FA" w:rsidRDefault="00EF48FA" w:rsidP="00EF48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48FA">
              <w:rPr>
                <w:rFonts w:ascii="Times New Roman" w:hAnsi="Times New Roman" w:cs="Times New Roman"/>
                <w:sz w:val="24"/>
                <w:szCs w:val="24"/>
              </w:rPr>
              <w:t>Тепловые эффекты химических реакций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F48FA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EC7999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EC7999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7-8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799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EC7999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C7999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C799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EC79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EC7999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13-</w:t>
            </w:r>
            <w:r w:rsidR="002D13AF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EC7999" w:rsidP="00EC7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Гидролиз</w:t>
            </w:r>
            <w:r w:rsidR="002D13AF">
              <w:rPr>
                <w:rFonts w:ascii="Times New Roman" w:hAnsi="Times New Roman"/>
                <w:color w:val="000000"/>
                <w:sz w:val="24"/>
              </w:rPr>
              <w:t xml:space="preserve"> солей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799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proofErr w:type="spellStart"/>
            <w:r w:rsidRPr="007F3BCC">
              <w:rPr>
                <w:rFonts w:ascii="Times New Roman" w:hAnsi="Times New Roman"/>
                <w:color w:val="000000"/>
                <w:sz w:val="24"/>
              </w:rPr>
              <w:t>Хлороводород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7F3BCC">
              <w:rPr>
                <w:rFonts w:ascii="Times New Roman" w:hAnsi="Times New Roman"/>
                <w:color w:val="000000"/>
                <w:sz w:val="24"/>
              </w:rPr>
              <w:t>А-группы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proofErr w:type="spellStart"/>
            <w:r w:rsidRPr="007F3BCC">
              <w:rPr>
                <w:rFonts w:ascii="Times New Roman" w:hAnsi="Times New Roman"/>
                <w:color w:val="000000"/>
                <w:sz w:val="24"/>
              </w:rPr>
              <w:t>Аллотропные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модификации серы. 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7F3BCC">
              <w:rPr>
                <w:rFonts w:ascii="Times New Roman" w:hAnsi="Times New Roman"/>
                <w:color w:val="000000"/>
                <w:sz w:val="24"/>
              </w:rPr>
              <w:t>А-группы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>. Азот, распространение в природе, физические и химические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4B0E79" w:rsidP="002E52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</w:t>
            </w:r>
            <w:r w:rsidR="002D13AF" w:rsidRPr="007F3BCC">
              <w:rPr>
                <w:rFonts w:ascii="Times New Roman" w:hAnsi="Times New Roman"/>
                <w:color w:val="000000"/>
                <w:sz w:val="24"/>
              </w:rPr>
              <w:t xml:space="preserve"> углерода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4B0E79">
              <w:rPr>
                <w:rFonts w:ascii="Times New Roman" w:hAnsi="Times New Roman"/>
                <w:color w:val="000000"/>
                <w:sz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="002D13AF" w:rsidRPr="007F3BCC">
              <w:rPr>
                <w:rFonts w:ascii="Times New Roman" w:hAnsi="Times New Roman"/>
                <w:color w:val="000000"/>
                <w:sz w:val="24"/>
              </w:rPr>
              <w:t xml:space="preserve"> физические и химические свойства. 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4B0E79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B0E79" w:rsidRDefault="004B0E79" w:rsidP="00EF48FA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4B0E79" w:rsidRPr="007F3BCC" w:rsidRDefault="004B0E79" w:rsidP="00EF4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Оксид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углерода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4B0E79">
              <w:rPr>
                <w:rFonts w:ascii="Times New Roman" w:hAnsi="Times New Roman"/>
                <w:color w:val="000000"/>
                <w:sz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0E79" w:rsidRPr="002E52AD" w:rsidRDefault="002E52AD" w:rsidP="00EF48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0E79" w:rsidRDefault="004B0E79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0E79" w:rsidRDefault="004B0E79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B0E79" w:rsidRDefault="004B0E79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4B0E79" w:rsidRPr="007F3BCC" w:rsidRDefault="004B0E79" w:rsidP="00EF48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B0E7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B0E7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Оксиды и </w:t>
            </w:r>
            <w:proofErr w:type="spellStart"/>
            <w:r w:rsidRPr="007F3BCC">
              <w:rPr>
                <w:rFonts w:ascii="Times New Roman" w:hAnsi="Times New Roman"/>
                <w:color w:val="000000"/>
                <w:sz w:val="24"/>
              </w:rPr>
              <w:t>гидроксиды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натрия и калия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13AF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proofErr w:type="spellStart"/>
            <w:r w:rsidRPr="007F3BCC">
              <w:rPr>
                <w:rFonts w:ascii="Times New Roman" w:hAnsi="Times New Roman"/>
                <w:color w:val="000000"/>
                <w:sz w:val="24"/>
              </w:rPr>
              <w:t>Амфотерные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свойства оксида и </w:t>
            </w:r>
            <w:proofErr w:type="spellStart"/>
            <w:r w:rsidRPr="007F3BCC">
              <w:rPr>
                <w:rFonts w:ascii="Times New Roman" w:hAnsi="Times New Roman"/>
                <w:color w:val="000000"/>
                <w:sz w:val="24"/>
              </w:rPr>
              <w:t>гидроксида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Оксиды, </w:t>
            </w:r>
            <w:proofErr w:type="spellStart"/>
            <w:r w:rsidRPr="007F3BCC">
              <w:rPr>
                <w:rFonts w:ascii="Times New Roman" w:hAnsi="Times New Roman"/>
                <w:color w:val="000000"/>
                <w:sz w:val="24"/>
              </w:rPr>
              <w:t>гидроксиды</w:t>
            </w:r>
            <w:proofErr w:type="spellEnd"/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F3BC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D13AF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массовой доли выхода продукта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2D13AF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</w:tr>
      <w:tr w:rsidR="002D13AF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  <w:r w:rsidR="002F60AA">
              <w:rPr>
                <w:rFonts w:ascii="Times New Roman" w:hAnsi="Times New Roman"/>
                <w:color w:val="000000"/>
                <w:sz w:val="24"/>
              </w:rPr>
              <w:t>. Химическое загрязнение окружающей среды.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  <w:r w:rsidR="002F60AA">
              <w:t>,</w:t>
            </w:r>
          </w:p>
          <w:p w:rsidR="002F60AA" w:rsidRPr="007F3BCC" w:rsidRDefault="00F40555" w:rsidP="00EF48FA">
            <w:pPr>
              <w:spacing w:after="0"/>
              <w:ind w:left="135"/>
            </w:pPr>
            <w:hyperlink r:id="rId69">
              <w:r w:rsidR="002F60A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F60AA"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F60A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F60AA"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F60A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2F60AA"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F60A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F60AA"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="002F60AA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2F60AA" w:rsidRPr="007F3BCC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E9213E" w:rsidRDefault="002F60AA" w:rsidP="00EF48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13E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об органических веществах. П</w:t>
            </w:r>
            <w:r w:rsidR="00C95CB1" w:rsidRPr="00E9213E">
              <w:rPr>
                <w:rFonts w:ascii="Times New Roman" w:hAnsi="Times New Roman" w:cs="Times New Roman"/>
                <w:sz w:val="24"/>
                <w:szCs w:val="24"/>
              </w:rPr>
              <w:t>редельные (насыщенные) углеводороды.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4B0E79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E9213E" w:rsidRDefault="00E9213E" w:rsidP="00EF48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13E">
              <w:rPr>
                <w:rFonts w:ascii="Times New Roman" w:hAnsi="Times New Roman" w:cs="Times New Roman"/>
                <w:sz w:val="24"/>
                <w:szCs w:val="24"/>
              </w:rPr>
              <w:t>Непредельные (ненасыщенные) углеводороды. Полимеры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E9213E" w:rsidRDefault="00E9213E" w:rsidP="00EF48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13E">
              <w:rPr>
                <w:rFonts w:ascii="Times New Roman" w:hAnsi="Times New Roman" w:cs="Times New Roman"/>
                <w:sz w:val="24"/>
                <w:szCs w:val="24"/>
              </w:rPr>
              <w:t>Производные углеводородов. Спирты. Карбоновые кислоты. Сложные эфиры. Жиры.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E52AD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E9213E" w:rsidRDefault="00E9213E" w:rsidP="00EF48F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9213E">
              <w:rPr>
                <w:rFonts w:ascii="Times New Roman" w:hAnsi="Times New Roman" w:cs="Times New Roman"/>
                <w:sz w:val="24"/>
                <w:szCs w:val="24"/>
              </w:rPr>
              <w:t>Углеводы. Аминокислоты. Белки.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</w:p>
        </w:tc>
      </w:tr>
      <w:tr w:rsidR="002D13AF" w:rsidRPr="007F3BCC" w:rsidTr="004B0E79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</w:pP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3BC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D13AF" w:rsidTr="004B0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Pr="007F3BCC" w:rsidRDefault="002D13AF" w:rsidP="00EF48FA">
            <w:pPr>
              <w:spacing w:after="0"/>
              <w:ind w:left="135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 w:rsidRPr="007F3B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13AF" w:rsidRDefault="00EC7999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2D13A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13AF" w:rsidRDefault="002D13AF" w:rsidP="00EF48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13AF" w:rsidRDefault="002D13AF" w:rsidP="00EF48FA"/>
        </w:tc>
      </w:tr>
    </w:tbl>
    <w:p w:rsidR="002D13AF" w:rsidRPr="000D3E13" w:rsidRDefault="002D13AF" w:rsidP="002D13AF">
      <w:pPr>
        <w:sectPr w:rsidR="002D13AF" w:rsidRPr="000D3E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EE1" w:rsidRPr="002D13AF" w:rsidRDefault="00736EE1" w:rsidP="002D13AF"/>
    <w:sectPr w:rsidR="00736EE1" w:rsidRPr="002D13AF" w:rsidSect="00E46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B7C17"/>
    <w:multiLevelType w:val="multilevel"/>
    <w:tmpl w:val="91C0E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F317E3"/>
    <w:multiLevelType w:val="multilevel"/>
    <w:tmpl w:val="576E8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2D13AF"/>
    <w:rsid w:val="000528EF"/>
    <w:rsid w:val="001B7B4B"/>
    <w:rsid w:val="0027285F"/>
    <w:rsid w:val="002A206A"/>
    <w:rsid w:val="002D13AF"/>
    <w:rsid w:val="002E52AD"/>
    <w:rsid w:val="002F3850"/>
    <w:rsid w:val="002F60AA"/>
    <w:rsid w:val="003B4A3A"/>
    <w:rsid w:val="004B0E79"/>
    <w:rsid w:val="00682A51"/>
    <w:rsid w:val="00736EE1"/>
    <w:rsid w:val="007431CF"/>
    <w:rsid w:val="0087451B"/>
    <w:rsid w:val="00AC57C7"/>
    <w:rsid w:val="00B67431"/>
    <w:rsid w:val="00C80A21"/>
    <w:rsid w:val="00C95CB1"/>
    <w:rsid w:val="00CD0EAF"/>
    <w:rsid w:val="00E46C86"/>
    <w:rsid w:val="00E9213E"/>
    <w:rsid w:val="00EC7999"/>
    <w:rsid w:val="00EF48FA"/>
    <w:rsid w:val="00F40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6"/>
  </w:style>
  <w:style w:type="paragraph" w:styleId="1">
    <w:name w:val="heading 1"/>
    <w:basedOn w:val="a"/>
    <w:next w:val="a"/>
    <w:link w:val="10"/>
    <w:uiPriority w:val="9"/>
    <w:qFormat/>
    <w:rsid w:val="002D1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D13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D13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D13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2D13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D13AF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2D13AF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D13AF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13AF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2D13AF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D13A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D13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D13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D13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D13AF"/>
    <w:rPr>
      <w:i/>
      <w:iCs/>
    </w:rPr>
  </w:style>
  <w:style w:type="character" w:styleId="ab">
    <w:name w:val="Hyperlink"/>
    <w:basedOn w:val="a0"/>
    <w:uiPriority w:val="99"/>
    <w:unhideWhenUsed/>
    <w:rsid w:val="002D13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13AF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D13AF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semiHidden/>
    <w:unhideWhenUsed/>
    <w:rsid w:val="002D13A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2D13AF"/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8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636" TargetMode="External"/><Relationship Id="rId18" Type="http://schemas.openxmlformats.org/officeDocument/2006/relationships/hyperlink" Target="https://m.edsoo.ru/00adc28c" TargetMode="External"/><Relationship Id="rId26" Type="http://schemas.openxmlformats.org/officeDocument/2006/relationships/hyperlink" Target="https://m.edsoo.ru/00addec0" TargetMode="External"/><Relationship Id="rId39" Type="http://schemas.openxmlformats.org/officeDocument/2006/relationships/hyperlink" Target="https://m.edsoo.ru/00adf180" TargetMode="External"/><Relationship Id="rId21" Type="http://schemas.openxmlformats.org/officeDocument/2006/relationships/hyperlink" Target="https://m.edsoo.ru/00add5d8" TargetMode="External"/><Relationship Id="rId34" Type="http://schemas.openxmlformats.org/officeDocument/2006/relationships/hyperlink" Target="https://m.edsoo.ru/00adea28" TargetMode="External"/><Relationship Id="rId42" Type="http://schemas.openxmlformats.org/officeDocument/2006/relationships/hyperlink" Target="https://m.edsoo.ru/00adf68a" TargetMode="External"/><Relationship Id="rId47" Type="http://schemas.openxmlformats.org/officeDocument/2006/relationships/hyperlink" Target="https://m.edsoo.ru/00ae006c" TargetMode="External"/><Relationship Id="rId50" Type="http://schemas.openxmlformats.org/officeDocument/2006/relationships/hyperlink" Target="https://m.edsoo.ru/00ae0bf2" TargetMode="External"/><Relationship Id="rId55" Type="http://schemas.openxmlformats.org/officeDocument/2006/relationships/hyperlink" Target="https://m.edsoo.ru/00ae1278" TargetMode="External"/><Relationship Id="rId63" Type="http://schemas.openxmlformats.org/officeDocument/2006/relationships/hyperlink" Target="https://m.edsoo.ru/00ae1c64" TargetMode="External"/><Relationship Id="rId68" Type="http://schemas.openxmlformats.org/officeDocument/2006/relationships/hyperlink" Target="https://m.edsoo.ru/00ae3f50" TargetMode="External"/><Relationship Id="rId7" Type="http://schemas.openxmlformats.org/officeDocument/2006/relationships/hyperlink" Target="https://m.edsoo.ru/7f41a636" TargetMode="External"/><Relationship Id="rId71" Type="http://schemas.openxmlformats.org/officeDocument/2006/relationships/hyperlink" Target="https://m.edsoo.ru/00ae054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00adcade" TargetMode="External"/><Relationship Id="rId29" Type="http://schemas.openxmlformats.org/officeDocument/2006/relationships/hyperlink" Target="https://m.edsoo.ru/00ade348" TargetMode="External"/><Relationship Id="rId11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00addd12" TargetMode="External"/><Relationship Id="rId32" Type="http://schemas.openxmlformats.org/officeDocument/2006/relationships/hyperlink" Target="https://m.edsoo.ru/00ade64a" TargetMode="External"/><Relationship Id="rId37" Type="http://schemas.openxmlformats.org/officeDocument/2006/relationships/hyperlink" Target="https://m.edsoo.ru/00adeea6" TargetMode="External"/><Relationship Id="rId40" Type="http://schemas.openxmlformats.org/officeDocument/2006/relationships/hyperlink" Target="https://m.edsoo.ru/00adf306" TargetMode="External"/><Relationship Id="rId45" Type="http://schemas.openxmlformats.org/officeDocument/2006/relationships/hyperlink" Target="https://m.edsoo.ru/00adfebe" TargetMode="External"/><Relationship Id="rId53" Type="http://schemas.openxmlformats.org/officeDocument/2006/relationships/hyperlink" Target="https://m.edsoo.ru/00ae1156" TargetMode="External"/><Relationship Id="rId58" Type="http://schemas.openxmlformats.org/officeDocument/2006/relationships/hyperlink" Target="https://m.edsoo.ru/00ae15e8" TargetMode="External"/><Relationship Id="rId66" Type="http://schemas.openxmlformats.org/officeDocument/2006/relationships/hyperlink" Target="https://m.edsoo.ru/00ae3de8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a636" TargetMode="External"/><Relationship Id="rId15" Type="http://schemas.openxmlformats.org/officeDocument/2006/relationships/hyperlink" Target="https://m.edsoo.ru/00adbcb0" TargetMode="External"/><Relationship Id="rId23" Type="http://schemas.openxmlformats.org/officeDocument/2006/relationships/hyperlink" Target="https://m.edsoo.ru/00add9d4" TargetMode="External"/><Relationship Id="rId28" Type="http://schemas.openxmlformats.org/officeDocument/2006/relationships/hyperlink" Target="https://m.edsoo.ru/00ade104" TargetMode="External"/><Relationship Id="rId36" Type="http://schemas.openxmlformats.org/officeDocument/2006/relationships/hyperlink" Target="https://m.edsoo.ru/00adec8a" TargetMode="External"/><Relationship Id="rId49" Type="http://schemas.openxmlformats.org/officeDocument/2006/relationships/hyperlink" Target="https://m.edsoo.ru/00ae080a" TargetMode="External"/><Relationship Id="rId57" Type="http://schemas.openxmlformats.org/officeDocument/2006/relationships/hyperlink" Target="https://m.edsoo.ru/00ae14b2" TargetMode="External"/><Relationship Id="rId61" Type="http://schemas.openxmlformats.org/officeDocument/2006/relationships/hyperlink" Target="https://m.edsoo.ru/00ae1ae8" TargetMode="External"/><Relationship Id="rId10" Type="http://schemas.openxmlformats.org/officeDocument/2006/relationships/hyperlink" Target="https://m.edsoo.ru/7f41a636" TargetMode="External"/><Relationship Id="rId19" Type="http://schemas.openxmlformats.org/officeDocument/2006/relationships/hyperlink" Target="https://m.edsoo.ru/00adcd68" TargetMode="External"/><Relationship Id="rId31" Type="http://schemas.openxmlformats.org/officeDocument/2006/relationships/hyperlink" Target="https://m.edsoo.ru/00ade64a" TargetMode="External"/><Relationship Id="rId44" Type="http://schemas.openxmlformats.org/officeDocument/2006/relationships/hyperlink" Target="https://m.edsoo.ru/00adfd9c" TargetMode="External"/><Relationship Id="rId52" Type="http://schemas.openxmlformats.org/officeDocument/2006/relationships/hyperlink" Target="https://m.edsoo.ru/00ae103e" TargetMode="External"/><Relationship Id="rId60" Type="http://schemas.openxmlformats.org/officeDocument/2006/relationships/hyperlink" Target="https://m.edsoo.ru/00ae1886" TargetMode="External"/><Relationship Id="rId65" Type="http://schemas.openxmlformats.org/officeDocument/2006/relationships/hyperlink" Target="https://m.edsoo.ru/00ae35e6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00add8b2" TargetMode="External"/><Relationship Id="rId27" Type="http://schemas.openxmlformats.org/officeDocument/2006/relationships/hyperlink" Target="https://m.edsoo.ru/00addfe2" TargetMode="External"/><Relationship Id="rId30" Type="http://schemas.openxmlformats.org/officeDocument/2006/relationships/hyperlink" Target="https://m.edsoo.ru/00ade488" TargetMode="External"/><Relationship Id="rId35" Type="http://schemas.openxmlformats.org/officeDocument/2006/relationships/hyperlink" Target="https://m.edsoo.ru/00adec8a" TargetMode="External"/><Relationship Id="rId43" Type="http://schemas.openxmlformats.org/officeDocument/2006/relationships/hyperlink" Target="https://m.edsoo.ru/00adfc20" TargetMode="External"/><Relationship Id="rId48" Type="http://schemas.openxmlformats.org/officeDocument/2006/relationships/hyperlink" Target="https://m.edsoo.ru/00ae027e" TargetMode="External"/><Relationship Id="rId56" Type="http://schemas.openxmlformats.org/officeDocument/2006/relationships/hyperlink" Target="https://m.edsoo.ru/00ae14b2" TargetMode="External"/><Relationship Id="rId64" Type="http://schemas.openxmlformats.org/officeDocument/2006/relationships/hyperlink" Target="https://m.edsoo.ru/00ae1d86" TargetMode="External"/><Relationship Id="rId69" Type="http://schemas.openxmlformats.org/officeDocument/2006/relationships/hyperlink" Target="https://m.edsoo.ru/00ae4270" TargetMode="External"/><Relationship Id="rId8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00ae0e18" TargetMode="External"/><Relationship Id="rId72" Type="http://schemas.openxmlformats.org/officeDocument/2006/relationships/hyperlink" Target="https://m.edsoo.ru/00ad9c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a636" TargetMode="External"/><Relationship Id="rId17" Type="http://schemas.openxmlformats.org/officeDocument/2006/relationships/hyperlink" Target="https://m.edsoo.ru/00adbe9a" TargetMode="External"/><Relationship Id="rId25" Type="http://schemas.openxmlformats.org/officeDocument/2006/relationships/hyperlink" Target="https://m.edsoo.ru/00addbfa" TargetMode="External"/><Relationship Id="rId33" Type="http://schemas.openxmlformats.org/officeDocument/2006/relationships/hyperlink" Target="https://m.edsoo.ru/00ade802" TargetMode="External"/><Relationship Id="rId38" Type="http://schemas.openxmlformats.org/officeDocument/2006/relationships/hyperlink" Target="https://m.edsoo.ru/00adf004" TargetMode="External"/><Relationship Id="rId46" Type="http://schemas.openxmlformats.org/officeDocument/2006/relationships/hyperlink" Target="https://m.edsoo.ru/00adfebe" TargetMode="External"/><Relationship Id="rId59" Type="http://schemas.openxmlformats.org/officeDocument/2006/relationships/hyperlink" Target="https://m.edsoo.ru/00ae15e8" TargetMode="External"/><Relationship Id="rId67" Type="http://schemas.openxmlformats.org/officeDocument/2006/relationships/hyperlink" Target="https://m.edsoo.ru/00ae1750" TargetMode="External"/><Relationship Id="rId20" Type="http://schemas.openxmlformats.org/officeDocument/2006/relationships/hyperlink" Target="https://m.edsoo.ru/00add448" TargetMode="External"/><Relationship Id="rId41" Type="http://schemas.openxmlformats.org/officeDocument/2006/relationships/hyperlink" Target="https://m.edsoo.ru/00adf518" TargetMode="External"/><Relationship Id="rId54" Type="http://schemas.openxmlformats.org/officeDocument/2006/relationships/hyperlink" Target="https://m.edsoo.ru/00ae1156" TargetMode="External"/><Relationship Id="rId62" Type="http://schemas.openxmlformats.org/officeDocument/2006/relationships/hyperlink" Target="https://m.edsoo.ru/00ae1c64" TargetMode="External"/><Relationship Id="rId70" Type="http://schemas.openxmlformats.org/officeDocument/2006/relationships/hyperlink" Target="https://m.edsoo.ru/00ae054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6710</Words>
  <Characters>38250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18</cp:revision>
  <dcterms:created xsi:type="dcterms:W3CDTF">2023-09-10T11:08:00Z</dcterms:created>
  <dcterms:modified xsi:type="dcterms:W3CDTF">2023-09-20T01:26:00Z</dcterms:modified>
</cp:coreProperties>
</file>