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71" w:rsidRPr="00975782" w:rsidRDefault="00853771" w:rsidP="00853771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1"/>
          <w:sz w:val="28"/>
          <w:szCs w:val="28"/>
          <w:lang w:bidi="hi-IN"/>
        </w:rPr>
      </w:pPr>
      <w:r w:rsidRPr="00975782">
        <w:rPr>
          <w:rFonts w:ascii="Times New Roman" w:eastAsia="Times New Roman" w:hAnsi="Times New Roman"/>
          <w:b/>
          <w:kern w:val="1"/>
          <w:sz w:val="28"/>
          <w:szCs w:val="28"/>
          <w:lang w:bidi="hi-IN"/>
        </w:rPr>
        <w:t>Муниципальное общеобразовательное учреждение «Гимназия № 29»</w:t>
      </w:r>
    </w:p>
    <w:p w:rsidR="00853771" w:rsidRPr="00975782" w:rsidRDefault="00853771" w:rsidP="00853771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kern w:val="1"/>
          <w:sz w:val="24"/>
          <w:szCs w:val="24"/>
          <w:lang w:bidi="hi-IN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3551"/>
        <w:gridCol w:w="3012"/>
        <w:gridCol w:w="3643"/>
      </w:tblGrid>
      <w:tr w:rsidR="00853771" w:rsidRPr="00975782" w:rsidTr="0087585A">
        <w:trPr>
          <w:trHeight w:val="2326"/>
        </w:trPr>
        <w:tc>
          <w:tcPr>
            <w:tcW w:w="3551" w:type="dxa"/>
            <w:hideMark/>
          </w:tcPr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 xml:space="preserve">«Рассмотрено»                                                                                                     </w:t>
            </w: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Руководитель методического объединения учителей естественнонаучных дисциплин</w:t>
            </w: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____________ Л.В.Феоктистова</w:t>
            </w: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 xml:space="preserve"> (протокол от 30.08.2023 г. № 1)</w:t>
            </w:r>
          </w:p>
        </w:tc>
        <w:tc>
          <w:tcPr>
            <w:tcW w:w="3012" w:type="dxa"/>
          </w:tcPr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>«Согласовано»</w:t>
            </w: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Заместитель директора по учебно-воспитательной работе</w:t>
            </w: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_________О. Н. Волкова</w:t>
            </w:r>
          </w:p>
        </w:tc>
        <w:tc>
          <w:tcPr>
            <w:tcW w:w="3643" w:type="dxa"/>
          </w:tcPr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>«Утверждаю»</w:t>
            </w: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Директор МОУ</w:t>
            </w: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«Гимназия № 29»</w:t>
            </w: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___________О. Ю. Марисова</w:t>
            </w:r>
          </w:p>
          <w:p w:rsidR="00853771" w:rsidRPr="00975782" w:rsidRDefault="00853771" w:rsidP="008758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(приказ от 01.09.2023 № 03-02/___)</w:t>
            </w:r>
          </w:p>
        </w:tc>
      </w:tr>
    </w:tbl>
    <w:p w:rsidR="00853771" w:rsidRPr="00975782" w:rsidRDefault="00853771" w:rsidP="00853771">
      <w:pPr>
        <w:widowControl w:val="0"/>
        <w:suppressAutoHyphens/>
        <w:autoSpaceDE w:val="0"/>
        <w:autoSpaceDN w:val="0"/>
        <w:spacing w:after="0" w:line="240" w:lineRule="auto"/>
        <w:rPr>
          <w:rFonts w:eastAsia="Times New Roman"/>
          <w:kern w:val="1"/>
          <w:sz w:val="20"/>
          <w:szCs w:val="20"/>
          <w:lang w:bidi="en-US"/>
        </w:rPr>
      </w:pPr>
    </w:p>
    <w:p w:rsidR="00853771" w:rsidRPr="00975782" w:rsidRDefault="00853771" w:rsidP="00853771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kern w:val="1"/>
          <w:sz w:val="20"/>
          <w:szCs w:val="20"/>
          <w:lang w:bidi="en-US"/>
        </w:rPr>
      </w:pPr>
    </w:p>
    <w:p w:rsidR="00853771" w:rsidRPr="00975782" w:rsidRDefault="00853771" w:rsidP="00853771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 xml:space="preserve">Рассмотрено на заседании </w:t>
      </w:r>
    </w:p>
    <w:p w:rsidR="00853771" w:rsidRPr="00975782" w:rsidRDefault="00853771" w:rsidP="00853771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 xml:space="preserve">Педагогического совета </w:t>
      </w:r>
    </w:p>
    <w:p w:rsidR="00853771" w:rsidRPr="00975782" w:rsidRDefault="00853771" w:rsidP="00853771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>МОУ «Гимназия № 29»</w:t>
      </w:r>
    </w:p>
    <w:p w:rsidR="00853771" w:rsidRPr="00975782" w:rsidRDefault="00853771" w:rsidP="00853771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>(протокол от 31.08.2023 г. № 1)</w:t>
      </w:r>
    </w:p>
    <w:p w:rsidR="00853771" w:rsidRPr="00FF55D3" w:rsidRDefault="00853771" w:rsidP="0085377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53771" w:rsidRPr="00FF55D3" w:rsidRDefault="00853771" w:rsidP="0085377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53771" w:rsidRDefault="00853771" w:rsidP="0085377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53771" w:rsidRPr="00FF55D3" w:rsidRDefault="00853771" w:rsidP="0085377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53771" w:rsidRPr="00FF55D3" w:rsidRDefault="00853771" w:rsidP="0085377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b/>
          <w:sz w:val="32"/>
          <w:szCs w:val="36"/>
          <w:lang w:eastAsia="ar-SA"/>
        </w:rPr>
        <w:t>РАБОЧАЯ ПРОГРАММА</w:t>
      </w:r>
    </w:p>
    <w:p w:rsidR="00853771" w:rsidRPr="00FF55D3" w:rsidRDefault="00853771" w:rsidP="0085377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курса 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«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Информатика и человек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853771" w:rsidRPr="00FF55D3" w:rsidRDefault="00853771" w:rsidP="0085377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(</w:t>
      </w:r>
      <w:r>
        <w:rPr>
          <w:rFonts w:ascii="Times New Roman" w:eastAsia="Times New Roman" w:hAnsi="Times New Roman"/>
          <w:b/>
          <w:bCs/>
          <w:sz w:val="32"/>
          <w:szCs w:val="32"/>
          <w:lang w:val="en-US" w:bidi="en-US"/>
        </w:rPr>
        <w:t>8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 классы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, внеурочная деятельность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)</w:t>
      </w:r>
    </w:p>
    <w:p w:rsidR="00853771" w:rsidRPr="00FF55D3" w:rsidRDefault="00853771" w:rsidP="0085377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на 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23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-20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24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853771" w:rsidRPr="00FF55D3" w:rsidRDefault="00853771" w:rsidP="0085377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Составитель:</w:t>
      </w:r>
    </w:p>
    <w:p w:rsidR="00853771" w:rsidRPr="00FF55D3" w:rsidRDefault="00853771" w:rsidP="0085377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Грачева Л.П., учитель информатики,</w:t>
      </w:r>
    </w:p>
    <w:p w:rsidR="00853771" w:rsidRPr="00FF55D3" w:rsidRDefault="00853771" w:rsidP="00853771">
      <w:pPr>
        <w:suppressAutoHyphens/>
        <w:spacing w:after="0" w:line="240" w:lineRule="auto"/>
        <w:ind w:left="4111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853771" w:rsidRPr="00FF55D3" w:rsidRDefault="00853771" w:rsidP="0085377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853771" w:rsidRPr="00FF55D3" w:rsidRDefault="00853771" w:rsidP="0085377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853771" w:rsidRDefault="00853771" w:rsidP="0085377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53771" w:rsidRDefault="00853771" w:rsidP="0085377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53771" w:rsidRPr="00975782" w:rsidRDefault="00853771" w:rsidP="0085377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975782">
        <w:rPr>
          <w:rFonts w:ascii="Times New Roman" w:hAnsi="Times New Roman"/>
          <w:color w:val="000000"/>
          <w:sz w:val="28"/>
        </w:rPr>
        <w:t>Саранск 2023</w:t>
      </w:r>
    </w:p>
    <w:p w:rsidR="0064499E" w:rsidRPr="00FF55D3" w:rsidRDefault="0064499E" w:rsidP="0064499E">
      <w:pPr>
        <w:shd w:val="clear" w:color="auto" w:fill="FFFFFF"/>
        <w:suppressAutoHyphens/>
        <w:spacing w:after="0" w:line="240" w:lineRule="auto"/>
        <w:ind w:right="-5" w:firstLine="54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64499E" w:rsidRDefault="0064499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33EF3" w:rsidRPr="00833EF3" w:rsidRDefault="00833EF3" w:rsidP="00833EF3">
      <w:pPr>
        <w:spacing w:line="36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6292B" w:rsidRPr="00833EF3" w:rsidRDefault="0046292B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Программа по учебному курсу «Информатика и человек»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межпредметные связи.</w:t>
      </w:r>
    </w:p>
    <w:p w:rsidR="0046292B" w:rsidRPr="00833EF3" w:rsidRDefault="0046292B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 xml:space="preserve">Рабочая учебная программа по учебному курсу «Информатика и человек» для </w:t>
      </w:r>
      <w:r w:rsidR="001A7F67" w:rsidRPr="00833EF3">
        <w:rPr>
          <w:rFonts w:ascii="Times New Roman" w:hAnsi="Times New Roman"/>
          <w:sz w:val="24"/>
          <w:szCs w:val="24"/>
        </w:rPr>
        <w:t>8</w:t>
      </w:r>
      <w:r w:rsidRPr="00833EF3">
        <w:rPr>
          <w:rFonts w:ascii="Times New Roman" w:hAnsi="Times New Roman"/>
          <w:sz w:val="24"/>
          <w:szCs w:val="24"/>
        </w:rPr>
        <w:t xml:space="preserve"> класса составлена на основе Федерального закона Российской Федерации от 29.12.2012 ФЗ-273 «Об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№1897 от 17.12.2010 г.), авторской учебной программы по информатике (авторы: Л.Л. Босова, А.Ю. Босова, М.: «</w:t>
      </w:r>
      <w:r w:rsidR="00833EF3">
        <w:rPr>
          <w:rFonts w:ascii="Times New Roman" w:hAnsi="Times New Roman"/>
          <w:sz w:val="24"/>
          <w:szCs w:val="24"/>
        </w:rPr>
        <w:t>БИНОМ. Лаборатория знаний», 20</w:t>
      </w:r>
      <w:r w:rsidR="0039432E">
        <w:rPr>
          <w:rFonts w:ascii="Times New Roman" w:hAnsi="Times New Roman"/>
          <w:sz w:val="24"/>
          <w:szCs w:val="24"/>
        </w:rPr>
        <w:t>20</w:t>
      </w:r>
      <w:r w:rsidRPr="00833EF3">
        <w:rPr>
          <w:rFonts w:ascii="Times New Roman" w:hAnsi="Times New Roman"/>
          <w:sz w:val="24"/>
          <w:szCs w:val="24"/>
        </w:rPr>
        <w:t> г.).</w:t>
      </w:r>
    </w:p>
    <w:p w:rsidR="00966FF2" w:rsidRPr="00833EF3" w:rsidRDefault="00966FF2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t>Общая характеристика учебного курса</w:t>
      </w:r>
    </w:p>
    <w:p w:rsidR="001A7F67" w:rsidRPr="00833EF3" w:rsidRDefault="001A7F67" w:rsidP="00833EF3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 xml:space="preserve">Целесообразность реализации данной программы обусловлена тем, что современный период развития информационного общества массовой глобальной коммуникации характеризуется масштабными изменениями в окружающем мире, влекущими за собой пересмотр социальных требований к образованию, предполагающими его ориентацию на развитие личности, познавательных и созидательных способностей. Большими возможностями в развитии личностных ресурсов обучающихся 8 классов обладает предпрофильная подготовка в области информатики, направленная на овладение умениями и навыками работы со средствами ИКТ, формирование целостного мировоззрения,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совершенствование общеучебных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ИКТ, воспитание ответственного и избирательного отношения к информации с учетом правовых и этических аспектов ее распространения, воспитанию </w:t>
      </w:r>
      <w:r w:rsidRPr="00833EF3">
        <w:rPr>
          <w:rFonts w:ascii="Times New Roman" w:hAnsi="Times New Roman"/>
          <w:sz w:val="24"/>
          <w:szCs w:val="24"/>
        </w:rPr>
        <w:lastRenderedPageBreak/>
        <w:t>стремления к продолжению образования и созидательной деятельности с применением средств ИКТ.</w:t>
      </w:r>
    </w:p>
    <w:p w:rsidR="001A7F67" w:rsidRPr="00833EF3" w:rsidRDefault="001A7F67" w:rsidP="00833EF3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Содержание программы отобрано в соответствии с возможностями и способностями обучающихся 8-х классов.</w:t>
      </w:r>
    </w:p>
    <w:p w:rsidR="001A7F67" w:rsidRPr="00833EF3" w:rsidRDefault="001A7F67" w:rsidP="00833EF3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b/>
          <w:i/>
          <w:sz w:val="24"/>
          <w:szCs w:val="24"/>
        </w:rPr>
        <w:t>Цель программы:</w:t>
      </w:r>
      <w:r w:rsidRPr="00833EF3">
        <w:rPr>
          <w:rFonts w:ascii="Times New Roman" w:hAnsi="Times New Roman"/>
          <w:sz w:val="24"/>
          <w:szCs w:val="24"/>
        </w:rPr>
        <w:t xml:space="preserve"> Развитие операционного стиля мышления учащихся посредством решения занимательных задач и изучения теории игр.</w:t>
      </w:r>
    </w:p>
    <w:p w:rsidR="001A7F67" w:rsidRPr="00833EF3" w:rsidRDefault="001A7F67" w:rsidP="00833EF3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Для достижения поставленной цели в процессе внеурочной деятельности в 8 классе необходимо решить следующие задачи:</w:t>
      </w:r>
    </w:p>
    <w:p w:rsidR="001A7F67" w:rsidRPr="00833EF3" w:rsidRDefault="001A7F67" w:rsidP="00833EF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сформировать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1A7F67" w:rsidRPr="00833EF3" w:rsidRDefault="001A7F67" w:rsidP="00833EF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сформировать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A7F67" w:rsidRPr="00833EF3" w:rsidRDefault="001A7F67" w:rsidP="00833EF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развить умения формализации и структурирования информации, умение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1A7F67" w:rsidRPr="00833EF3" w:rsidRDefault="001A7F67" w:rsidP="00833EF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создать условия для овладения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</w:t>
      </w:r>
      <w:r w:rsidR="00833EF3">
        <w:rPr>
          <w:rFonts w:ascii="Times New Roman" w:hAnsi="Times New Roman"/>
          <w:sz w:val="24"/>
          <w:szCs w:val="24"/>
        </w:rPr>
        <w:t>висимости от конкретных условий</w:t>
      </w:r>
      <w:r w:rsidRPr="00833EF3">
        <w:rPr>
          <w:rFonts w:ascii="Times New Roman" w:hAnsi="Times New Roman"/>
          <w:sz w:val="24"/>
          <w:szCs w:val="24"/>
        </w:rPr>
        <w:t>;</w:t>
      </w:r>
    </w:p>
    <w:p w:rsidR="001A7F67" w:rsidRPr="00833EF3" w:rsidRDefault="001A7F67" w:rsidP="00833EF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создать условия для 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выступать перед аудиторией, представляя ей результаты своей работы с помощью средств ИКТ;</w:t>
      </w:r>
    </w:p>
    <w:p w:rsidR="001A7F67" w:rsidRPr="00833EF3" w:rsidRDefault="001A7F67" w:rsidP="00833EF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сформировать навыки и умения безопасного и целесообразного поведения при работе с компьютерными программами и в Интернете, умения соблюдать нормы информационной этики и права;</w:t>
      </w:r>
    </w:p>
    <w:p w:rsidR="001A7F67" w:rsidRPr="00833EF3" w:rsidRDefault="001A7F67" w:rsidP="00833EF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развить алгоритмическое и логическое мышление, необходимые для профессиональной деятельности в современном обществе.</w:t>
      </w:r>
    </w:p>
    <w:p w:rsidR="00E76281" w:rsidRPr="00833EF3" w:rsidRDefault="00833EF3" w:rsidP="00833EF3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76281" w:rsidRPr="00833EF3">
        <w:rPr>
          <w:rFonts w:ascii="Times New Roman" w:hAnsi="Times New Roman"/>
          <w:sz w:val="24"/>
          <w:szCs w:val="24"/>
        </w:rPr>
        <w:t>бщая недельная нагрузка составляет 0,5 ч. Общее количество времени на изучение курса 17 часов.</w:t>
      </w:r>
    </w:p>
    <w:p w:rsidR="00833EF3" w:rsidRPr="00833EF3" w:rsidRDefault="00833EF3" w:rsidP="00833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СОДЕРЖАНИЕ ПРОГРАММЫ КУРСА «ИНФОРМАТИКА И ЧЕЛОВЕК»,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 КЛАСС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1. Решение алгоритмических задач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Обрабатываемые объекты: цепочки символов, числа, списки, деревья. Решение алгоритмических задач с использованием схем, таблиц, с описанием на естественном языке и алгоритмическом языках. Поиск ошибок в алгоритме.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2. Решение логических задач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 и синтез объектов. Табличный способ решения логических задач. Объект и класс объектов. Отношение между объектами. Понятие взаимно-однозначного соответствия. Решение логических задач путем рассуждений. Понятия, суждения, умозаключения. Алгебра логики. Построение таблиц истинности. Логические элементы и схемы. Решение текстовых задач с помощью законов алгебры логики.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3. Решение комбинаторных задач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Подходы к решению комбинаторных задач. Графы. Использование графов для решения комбинаторных задач. Решение задач с помощью графов.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Стратегия игры. Дерево игры. Неполное дерево игры, оформленное в виде таблицы. Выигрышная стратегия. Доказательство отсутствия выигрышной стратегии. </w:t>
      </w:r>
    </w:p>
    <w:p w:rsidR="00833EF3" w:rsidRDefault="00833EF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A7F67" w:rsidRPr="00833EF3" w:rsidRDefault="00833EF3" w:rsidP="00833EF3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ЛИЧНОСТНЫЕ, МЕТАПРЕДМЕТНЫЕ РЕЗУЛЬТАТЫ КУРСА ВНЕУРОЧНОЙ ДЕЯТЕЛЬНОСТИ:</w:t>
      </w: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3EF3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сознательное принятие и соблюдение правил работы,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актуализация собственного жизненного опыта,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соблюдение правил поведения в компьютерном классе, направленное на сохранение школьного имущества и здоровья обучающихся и его одноклассников.</w:t>
      </w:r>
    </w:p>
    <w:p w:rsidR="00E76281" w:rsidRPr="00833EF3" w:rsidRDefault="00E76281" w:rsidP="00833EF3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3EF3">
        <w:rPr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организация собственной творческой деятельности;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умение выдвигать идеи построения алгоритмов решения задач</w:t>
      </w:r>
      <w:r w:rsidR="00E76281" w:rsidRPr="00833EF3">
        <w:rPr>
          <w:rFonts w:ascii="Times New Roman" w:hAnsi="Times New Roman"/>
          <w:sz w:val="24"/>
          <w:szCs w:val="24"/>
        </w:rPr>
        <w:t>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решение творческих задач, используя известные программные компьютерные средства;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анализ и оценка результатов собственной и коллективной работы.</w:t>
      </w: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35919" w:rsidRPr="00833EF3" w:rsidRDefault="00435919" w:rsidP="00833EF3">
      <w:pPr>
        <w:spacing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435919" w:rsidRPr="00833EF3" w:rsidRDefault="00435919" w:rsidP="00833EF3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Реализация программы внеурочной деятельности «</w:t>
      </w:r>
      <w:r w:rsidR="00E16F85" w:rsidRPr="00833EF3">
        <w:rPr>
          <w:rFonts w:ascii="Times New Roman" w:hAnsi="Times New Roman"/>
          <w:sz w:val="24"/>
          <w:szCs w:val="24"/>
        </w:rPr>
        <w:t>Информатика и человек</w:t>
      </w:r>
      <w:r w:rsidRPr="00833EF3">
        <w:rPr>
          <w:rFonts w:ascii="Times New Roman" w:hAnsi="Times New Roman"/>
          <w:sz w:val="24"/>
          <w:szCs w:val="24"/>
        </w:rPr>
        <w:t>» позволит развить у обучающихся следующие УУД: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Регулятивные УУД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Обучающийся научится:</w:t>
      </w:r>
    </w:p>
    <w:p w:rsidR="00435919" w:rsidRPr="00833EF3" w:rsidRDefault="00435919" w:rsidP="00833EF3">
      <w:pPr>
        <w:numPr>
          <w:ilvl w:val="0"/>
          <w:numId w:val="5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целеполаганию, включая постановку новых целей, преобразование практической задачи в познавательную;</w:t>
      </w:r>
    </w:p>
    <w:p w:rsidR="00435919" w:rsidRPr="00833EF3" w:rsidRDefault="00435919" w:rsidP="00833EF3">
      <w:pPr>
        <w:numPr>
          <w:ilvl w:val="0"/>
          <w:numId w:val="5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самостоятельно анализировать условия достижения цели в учебном материале;</w:t>
      </w:r>
    </w:p>
    <w:p w:rsidR="00435919" w:rsidRPr="00833EF3" w:rsidRDefault="00435919" w:rsidP="00833EF3">
      <w:pPr>
        <w:numPr>
          <w:ilvl w:val="0"/>
          <w:numId w:val="5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планировать пути достижения целей;</w:t>
      </w:r>
    </w:p>
    <w:p w:rsidR="00435919" w:rsidRPr="00833EF3" w:rsidRDefault="00435919" w:rsidP="00833EF3">
      <w:pPr>
        <w:numPr>
          <w:ilvl w:val="0"/>
          <w:numId w:val="5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уметь самостоятельно контролировать свое время и управлять им.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lastRenderedPageBreak/>
        <w:t>Коммуникативные универсальные учебные действия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Обучающийся научится:</w:t>
      </w:r>
    </w:p>
    <w:p w:rsidR="00435919" w:rsidRPr="00833EF3" w:rsidRDefault="00435919" w:rsidP="00833EF3">
      <w:pPr>
        <w:numPr>
          <w:ilvl w:val="0"/>
          <w:numId w:val="6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435919" w:rsidRPr="00833EF3" w:rsidRDefault="00435919" w:rsidP="00833EF3">
      <w:pPr>
        <w:numPr>
          <w:ilvl w:val="0"/>
          <w:numId w:val="6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435919" w:rsidRPr="00833EF3" w:rsidRDefault="00435919" w:rsidP="00833EF3">
      <w:pPr>
        <w:numPr>
          <w:ilvl w:val="0"/>
          <w:numId w:val="6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осуществлять взаимный контроль и оказывать в сотрудничестве необходимую взаимопомощь.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Познавательные универсальные учебные действия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Обучающийся научится:</w:t>
      </w:r>
    </w:p>
    <w:p w:rsidR="00435919" w:rsidRPr="00833EF3" w:rsidRDefault="00435919" w:rsidP="00833EF3">
      <w:pPr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435919" w:rsidRPr="00833EF3" w:rsidRDefault="00435919" w:rsidP="00833EF3">
      <w:pPr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устанавливать причинно-следственные связи;</w:t>
      </w:r>
    </w:p>
    <w:p w:rsidR="00435919" w:rsidRPr="00833EF3" w:rsidRDefault="00435919" w:rsidP="00833EF3">
      <w:pPr>
        <w:numPr>
          <w:ilvl w:val="0"/>
          <w:numId w:val="7"/>
        </w:numPr>
        <w:spacing w:after="0" w:line="36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осуществлять логическую операцию установления родовидовых отношений, ограничение понятия;</w:t>
      </w:r>
    </w:p>
    <w:p w:rsidR="00435919" w:rsidRPr="00833EF3" w:rsidRDefault="00435919" w:rsidP="00833EF3">
      <w:pPr>
        <w:numPr>
          <w:ilvl w:val="0"/>
          <w:numId w:val="7"/>
        </w:numPr>
        <w:spacing w:after="0" w:line="36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обобщать понятия -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435919" w:rsidRPr="00833EF3" w:rsidRDefault="00435919" w:rsidP="00833EF3">
      <w:pPr>
        <w:numPr>
          <w:ilvl w:val="0"/>
          <w:numId w:val="7"/>
        </w:numPr>
        <w:spacing w:after="0" w:line="36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791615" w:rsidRPr="00833EF3" w:rsidRDefault="00791615" w:rsidP="00833E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91615" w:rsidRPr="00833EF3" w:rsidRDefault="00791615" w:rsidP="00833EF3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16F85" w:rsidRPr="00833EF3" w:rsidRDefault="00833EF3" w:rsidP="00E16F8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КУРСА 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>«ИНФОРМАТИКА И ЧЕЛОВЕК», 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6966"/>
        <w:gridCol w:w="1499"/>
      </w:tblGrid>
      <w:tr w:rsidR="00853771" w:rsidRPr="00833EF3" w:rsidTr="00853771">
        <w:trPr>
          <w:trHeight w:val="255"/>
        </w:trPr>
        <w:tc>
          <w:tcPr>
            <w:tcW w:w="939" w:type="dxa"/>
            <w:vMerge w:val="restart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6966" w:type="dxa"/>
            <w:vMerge w:val="restart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499" w:type="dxa"/>
            <w:vMerge w:val="restart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853771" w:rsidRPr="00833EF3" w:rsidTr="00853771">
        <w:trPr>
          <w:trHeight w:val="255"/>
        </w:trPr>
        <w:tc>
          <w:tcPr>
            <w:tcW w:w="939" w:type="dxa"/>
            <w:vMerge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966" w:type="dxa"/>
            <w:vMerge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99" w:type="dxa"/>
            <w:vMerge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6" w:type="dxa"/>
          </w:tcPr>
          <w:p w:rsidR="00853771" w:rsidRPr="00833EF3" w:rsidRDefault="00853771" w:rsidP="008D35CC">
            <w:pPr>
              <w:shd w:val="clear" w:color="auto" w:fill="FFFFFF"/>
              <w:spacing w:after="0" w:line="240" w:lineRule="auto"/>
              <w:ind w:right="370" w:hanging="5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Тема 1. Решение алгоритмических задач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66" w:type="dxa"/>
          </w:tcPr>
          <w:p w:rsidR="00853771" w:rsidRPr="00833EF3" w:rsidRDefault="00853771" w:rsidP="000C428D">
            <w:pPr>
              <w:shd w:val="clear" w:color="auto" w:fill="FFFFFF"/>
              <w:spacing w:after="0" w:line="240" w:lineRule="auto"/>
              <w:ind w:right="34" w:hanging="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Обрабатываемые объекты: цепочки символов, числа, списки, деревья.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66" w:type="dxa"/>
          </w:tcPr>
          <w:p w:rsidR="00853771" w:rsidRPr="00833EF3" w:rsidRDefault="00853771" w:rsidP="000C428D">
            <w:pPr>
              <w:shd w:val="clear" w:color="auto" w:fill="FFFFFF"/>
              <w:spacing w:after="0" w:line="240" w:lineRule="auto"/>
              <w:ind w:right="47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задач с использованием списков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66" w:type="dxa"/>
          </w:tcPr>
          <w:p w:rsidR="00853771" w:rsidRPr="00833EF3" w:rsidRDefault="00853771" w:rsidP="000C428D">
            <w:pPr>
              <w:shd w:val="clear" w:color="auto" w:fill="FFFFFF"/>
              <w:spacing w:after="0" w:line="240" w:lineRule="auto"/>
              <w:ind w:right="610" w:firstLine="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задач на построение деревьев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66" w:type="dxa"/>
          </w:tcPr>
          <w:p w:rsidR="00853771" w:rsidRPr="00833EF3" w:rsidRDefault="00853771" w:rsidP="000C428D">
            <w:pPr>
              <w:shd w:val="clear" w:color="auto" w:fill="FFFFFF"/>
              <w:spacing w:after="0" w:line="240" w:lineRule="auto"/>
              <w:ind w:right="614" w:firstLine="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алгоритмических задач с использованием схем и таблиц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966" w:type="dxa"/>
          </w:tcPr>
          <w:p w:rsidR="00853771" w:rsidRPr="00833EF3" w:rsidRDefault="00853771" w:rsidP="000C428D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алгоритмических задач с описанием на естественном языке и алгоритмическом языках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66" w:type="dxa"/>
          </w:tcPr>
          <w:p w:rsidR="00853771" w:rsidRPr="00833EF3" w:rsidRDefault="00853771" w:rsidP="00BE786C">
            <w:pPr>
              <w:shd w:val="clear" w:color="auto" w:fill="FFFFFF"/>
              <w:spacing w:after="0" w:line="240" w:lineRule="auto"/>
              <w:ind w:left="5" w:right="19" w:firstLine="14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iCs/>
                <w:sz w:val="20"/>
                <w:szCs w:val="20"/>
              </w:rPr>
              <w:t>Поиск ошибок в алгоритмах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6" w:type="dxa"/>
          </w:tcPr>
          <w:p w:rsidR="00853771" w:rsidRPr="00833EF3" w:rsidRDefault="00853771" w:rsidP="007543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Тема 2. Решение логических задач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66" w:type="dxa"/>
          </w:tcPr>
          <w:p w:rsidR="00853771" w:rsidRPr="00833EF3" w:rsidRDefault="00853771" w:rsidP="000C42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Объект и класс объектов. Анализ и синтез объектов. Отношение между объектами. Понятие взаимно-однозначного соответствия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66" w:type="dxa"/>
          </w:tcPr>
          <w:p w:rsidR="00853771" w:rsidRPr="00833EF3" w:rsidRDefault="00853771" w:rsidP="00BE78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Табличный способ решения логических задач. Решение логических задач путем рассуждений.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66" w:type="dxa"/>
          </w:tcPr>
          <w:p w:rsidR="00853771" w:rsidRPr="00833EF3" w:rsidRDefault="00853771" w:rsidP="000C428D">
            <w:pPr>
              <w:shd w:val="clear" w:color="auto" w:fill="FFFFFF"/>
              <w:spacing w:after="0" w:line="240" w:lineRule="auto"/>
              <w:ind w:left="5" w:right="67" w:firstLine="14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Понятия, суждения, умозаключения. Построение сложных логических высказываний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rPr>
          <w:trHeight w:val="318"/>
        </w:trPr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66" w:type="dxa"/>
            <w:vAlign w:val="center"/>
          </w:tcPr>
          <w:p w:rsidR="00853771" w:rsidRPr="00833EF3" w:rsidRDefault="00853771" w:rsidP="000C428D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Построение таблиц истинности логических выражений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966" w:type="dxa"/>
          </w:tcPr>
          <w:p w:rsidR="00853771" w:rsidRPr="00833EF3" w:rsidRDefault="00853771" w:rsidP="00BE786C">
            <w:pPr>
              <w:shd w:val="clear" w:color="auto" w:fill="FFFFFF"/>
              <w:spacing w:after="0" w:line="240" w:lineRule="auto"/>
              <w:ind w:right="326" w:hanging="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Логические элементы и схемы. Решение задач на построение логических схем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66" w:type="dxa"/>
          </w:tcPr>
          <w:p w:rsidR="00853771" w:rsidRPr="00833EF3" w:rsidRDefault="00853771" w:rsidP="000C428D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текстовых задач с помощью законов алгебры логики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66" w:type="dxa"/>
          </w:tcPr>
          <w:p w:rsidR="00853771" w:rsidRPr="00833EF3" w:rsidRDefault="00853771" w:rsidP="000C428D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текстовых задач с помощью законов алгебры логики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rPr>
          <w:trHeight w:val="209"/>
        </w:trPr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6" w:type="dxa"/>
          </w:tcPr>
          <w:p w:rsidR="00853771" w:rsidRPr="00833EF3" w:rsidRDefault="00853771" w:rsidP="007543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Тема 3. Решение комбинаторных задач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66" w:type="dxa"/>
          </w:tcPr>
          <w:p w:rsidR="00853771" w:rsidRPr="00833EF3" w:rsidRDefault="00853771" w:rsidP="00BE7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Графы. Использование графов для решения комбинаторных задач.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66" w:type="dxa"/>
          </w:tcPr>
          <w:p w:rsidR="00853771" w:rsidRPr="00833EF3" w:rsidRDefault="00853771" w:rsidP="00BE7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Стратегия игры. Дерево игры.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66" w:type="dxa"/>
          </w:tcPr>
          <w:p w:rsidR="00853771" w:rsidRPr="00833EF3" w:rsidRDefault="00853771" w:rsidP="00BE7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Выигрышная стратегия. Доказательство отсутствия выигрышной стратегии.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3771" w:rsidRPr="00833EF3" w:rsidTr="00853771">
        <w:tc>
          <w:tcPr>
            <w:tcW w:w="93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66" w:type="dxa"/>
          </w:tcPr>
          <w:p w:rsidR="00853771" w:rsidRPr="00833EF3" w:rsidRDefault="00853771" w:rsidP="000C428D">
            <w:pPr>
              <w:shd w:val="clear" w:color="auto" w:fill="FFFFFF"/>
              <w:spacing w:after="0" w:line="240" w:lineRule="auto"/>
              <w:ind w:left="5" w:right="34" w:firstLine="5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1499" w:type="dxa"/>
            <w:vAlign w:val="center"/>
          </w:tcPr>
          <w:p w:rsidR="00853771" w:rsidRPr="00833EF3" w:rsidRDefault="00853771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404C48" w:rsidRDefault="00404C48" w:rsidP="008D35CC">
      <w:pPr>
        <w:shd w:val="clear" w:color="auto" w:fill="FFFFFF"/>
        <w:spacing w:after="0" w:line="332" w:lineRule="atLeast"/>
        <w:jc w:val="both"/>
        <w:rPr>
          <w:rFonts w:ascii="Times New Roman" w:hAnsi="Times New Roman"/>
          <w:sz w:val="28"/>
          <w:szCs w:val="28"/>
        </w:rPr>
      </w:pPr>
    </w:p>
    <w:sectPr w:rsidR="00404C48" w:rsidSect="00833EF3">
      <w:foot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690" w:rsidRDefault="000B3690" w:rsidP="00833EF3">
      <w:pPr>
        <w:spacing w:after="0" w:line="240" w:lineRule="auto"/>
      </w:pPr>
      <w:r>
        <w:separator/>
      </w:r>
    </w:p>
  </w:endnote>
  <w:endnote w:type="continuationSeparator" w:id="0">
    <w:p w:rsidR="000B3690" w:rsidRDefault="000B3690" w:rsidP="0083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30829"/>
      <w:docPartObj>
        <w:docPartGallery w:val="Page Numbers (Bottom of Page)"/>
        <w:docPartUnique/>
      </w:docPartObj>
    </w:sdtPr>
    <w:sdtEndPr/>
    <w:sdtContent>
      <w:p w:rsidR="00833EF3" w:rsidRDefault="000B3690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5377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33EF3" w:rsidRDefault="00833E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690" w:rsidRDefault="000B3690" w:rsidP="00833EF3">
      <w:pPr>
        <w:spacing w:after="0" w:line="240" w:lineRule="auto"/>
      </w:pPr>
      <w:r>
        <w:separator/>
      </w:r>
    </w:p>
  </w:footnote>
  <w:footnote w:type="continuationSeparator" w:id="0">
    <w:p w:rsidR="000B3690" w:rsidRDefault="000B3690" w:rsidP="00833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A60057"/>
    <w:multiLevelType w:val="multilevel"/>
    <w:tmpl w:val="8B0C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DD6C08"/>
    <w:multiLevelType w:val="multilevel"/>
    <w:tmpl w:val="6556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A82EF1"/>
    <w:multiLevelType w:val="multilevel"/>
    <w:tmpl w:val="3C4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566EB6"/>
    <w:multiLevelType w:val="multilevel"/>
    <w:tmpl w:val="132C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F7702D"/>
    <w:multiLevelType w:val="multilevel"/>
    <w:tmpl w:val="6168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423E6F"/>
    <w:multiLevelType w:val="multilevel"/>
    <w:tmpl w:val="F74A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893F5D"/>
    <w:multiLevelType w:val="multilevel"/>
    <w:tmpl w:val="439E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213"/>
    <w:rsid w:val="000B3690"/>
    <w:rsid w:val="00164F2A"/>
    <w:rsid w:val="001A7F67"/>
    <w:rsid w:val="001E7213"/>
    <w:rsid w:val="00234BB9"/>
    <w:rsid w:val="002535E8"/>
    <w:rsid w:val="00320902"/>
    <w:rsid w:val="00350514"/>
    <w:rsid w:val="00350C5C"/>
    <w:rsid w:val="0039432E"/>
    <w:rsid w:val="003A169A"/>
    <w:rsid w:val="00404C48"/>
    <w:rsid w:val="0040544E"/>
    <w:rsid w:val="00435919"/>
    <w:rsid w:val="0046292B"/>
    <w:rsid w:val="00492418"/>
    <w:rsid w:val="004A36F6"/>
    <w:rsid w:val="004A57FD"/>
    <w:rsid w:val="004B7924"/>
    <w:rsid w:val="004F0FCE"/>
    <w:rsid w:val="005470A7"/>
    <w:rsid w:val="005A279A"/>
    <w:rsid w:val="006104B6"/>
    <w:rsid w:val="00616286"/>
    <w:rsid w:val="0064499E"/>
    <w:rsid w:val="0065796A"/>
    <w:rsid w:val="00725303"/>
    <w:rsid w:val="007543EA"/>
    <w:rsid w:val="00781295"/>
    <w:rsid w:val="00791615"/>
    <w:rsid w:val="007F09A1"/>
    <w:rsid w:val="00833EF3"/>
    <w:rsid w:val="00850115"/>
    <w:rsid w:val="00853771"/>
    <w:rsid w:val="008B4106"/>
    <w:rsid w:val="008C24AA"/>
    <w:rsid w:val="008D35CC"/>
    <w:rsid w:val="008D554A"/>
    <w:rsid w:val="008D6C51"/>
    <w:rsid w:val="009002D2"/>
    <w:rsid w:val="00924DA3"/>
    <w:rsid w:val="00937F41"/>
    <w:rsid w:val="00966FF2"/>
    <w:rsid w:val="00A02D0F"/>
    <w:rsid w:val="00AA34DF"/>
    <w:rsid w:val="00B61B35"/>
    <w:rsid w:val="00BE786C"/>
    <w:rsid w:val="00C02FF6"/>
    <w:rsid w:val="00C74075"/>
    <w:rsid w:val="00CE2E8E"/>
    <w:rsid w:val="00CF43C9"/>
    <w:rsid w:val="00D56E3E"/>
    <w:rsid w:val="00DF4D49"/>
    <w:rsid w:val="00E16F85"/>
    <w:rsid w:val="00E20399"/>
    <w:rsid w:val="00E76281"/>
    <w:rsid w:val="00E95E3F"/>
    <w:rsid w:val="00F516AE"/>
    <w:rsid w:val="00FD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174EE-018A-4D0B-95D3-42A309AF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55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29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3EF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3E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Lenovo</cp:lastModifiedBy>
  <cp:revision>10</cp:revision>
  <cp:lastPrinted>2017-09-25T12:49:00Z</cp:lastPrinted>
  <dcterms:created xsi:type="dcterms:W3CDTF">2019-09-17T08:12:00Z</dcterms:created>
  <dcterms:modified xsi:type="dcterms:W3CDTF">2023-09-15T12:21:00Z</dcterms:modified>
</cp:coreProperties>
</file>